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EC2" w:rsidRDefault="00E34EC2" w:rsidP="00E34EC2">
      <w:pPr>
        <w:jc w:val="center"/>
        <w:rPr>
          <w:rFonts w:ascii="Calibri" w:hAnsi="Calibri" w:cs="Calibri"/>
          <w:b/>
          <w:color w:val="002060"/>
          <w:sz w:val="36"/>
          <w:szCs w:val="36"/>
        </w:rPr>
      </w:pPr>
    </w:p>
    <w:tbl>
      <w:tblPr>
        <w:tblW w:w="0" w:type="auto"/>
        <w:tblInd w:w="108" w:type="dxa"/>
        <w:tblLayout w:type="fixed"/>
        <w:tblLook w:val="0000"/>
      </w:tblPr>
      <w:tblGrid>
        <w:gridCol w:w="3039"/>
        <w:gridCol w:w="3394"/>
        <w:gridCol w:w="2953"/>
      </w:tblGrid>
      <w:tr w:rsidR="00E34EC2" w:rsidTr="00BF46EB">
        <w:trPr>
          <w:trHeight w:val="1211"/>
        </w:trPr>
        <w:tc>
          <w:tcPr>
            <w:tcW w:w="3039" w:type="dxa"/>
            <w:shd w:val="clear" w:color="auto" w:fill="auto"/>
          </w:tcPr>
          <w:p w:rsidR="00E34EC2" w:rsidRDefault="00E34EC2" w:rsidP="00BF46EB">
            <w:pPr>
              <w:jc w:val="both"/>
            </w:pPr>
            <w:r>
              <w:rPr>
                <w:noProof/>
                <w:lang w:eastAsia="it-IT"/>
              </w:rPr>
              <w:drawing>
                <wp:inline distT="0" distB="0" distL="0" distR="0">
                  <wp:extent cx="1190625" cy="76200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0625" cy="762000"/>
                          </a:xfrm>
                          <a:prstGeom prst="rect">
                            <a:avLst/>
                          </a:prstGeom>
                          <a:solidFill>
                            <a:srgbClr val="FFFFFF"/>
                          </a:solidFill>
                          <a:ln>
                            <a:noFill/>
                          </a:ln>
                        </pic:spPr>
                      </pic:pic>
                    </a:graphicData>
                  </a:graphic>
                </wp:inline>
              </w:drawing>
            </w:r>
          </w:p>
        </w:tc>
        <w:tc>
          <w:tcPr>
            <w:tcW w:w="3394" w:type="dxa"/>
            <w:shd w:val="clear" w:color="auto" w:fill="auto"/>
          </w:tcPr>
          <w:p w:rsidR="00E34EC2" w:rsidRDefault="00E34EC2" w:rsidP="00BF46EB">
            <w:pPr>
              <w:jc w:val="center"/>
            </w:pPr>
            <w:r>
              <w:rPr>
                <w:noProof/>
                <w:lang w:eastAsia="it-IT"/>
              </w:rPr>
              <w:drawing>
                <wp:inline distT="0" distB="0" distL="0" distR="0">
                  <wp:extent cx="1409700" cy="8191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9700" cy="819150"/>
                          </a:xfrm>
                          <a:prstGeom prst="rect">
                            <a:avLst/>
                          </a:prstGeom>
                          <a:solidFill>
                            <a:srgbClr val="FFFFFF"/>
                          </a:solidFill>
                          <a:ln>
                            <a:noFill/>
                          </a:ln>
                        </pic:spPr>
                      </pic:pic>
                    </a:graphicData>
                  </a:graphic>
                </wp:inline>
              </w:drawing>
            </w:r>
          </w:p>
        </w:tc>
        <w:tc>
          <w:tcPr>
            <w:tcW w:w="2953" w:type="dxa"/>
            <w:shd w:val="clear" w:color="auto" w:fill="auto"/>
          </w:tcPr>
          <w:p w:rsidR="00E34EC2" w:rsidRDefault="00E34EC2" w:rsidP="00BF46EB">
            <w:pPr>
              <w:jc w:val="right"/>
            </w:pPr>
            <w:r>
              <w:rPr>
                <w:noProof/>
                <w:lang w:eastAsia="it-IT"/>
              </w:rPr>
              <w:drawing>
                <wp:inline distT="0" distB="0" distL="0" distR="0">
                  <wp:extent cx="809625" cy="8191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9625" cy="819150"/>
                          </a:xfrm>
                          <a:prstGeom prst="rect">
                            <a:avLst/>
                          </a:prstGeom>
                          <a:solidFill>
                            <a:srgbClr val="FFFFFF"/>
                          </a:solidFill>
                          <a:ln>
                            <a:noFill/>
                          </a:ln>
                        </pic:spPr>
                      </pic:pic>
                    </a:graphicData>
                  </a:graphic>
                </wp:inline>
              </w:drawing>
            </w:r>
          </w:p>
        </w:tc>
      </w:tr>
    </w:tbl>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28"/>
          <w:szCs w:val="28"/>
        </w:rPr>
      </w:pPr>
      <w:r>
        <w:rPr>
          <w:rFonts w:ascii="Comic Sans MS" w:hAnsi="Comic Sans MS" w:cs="Comic Sans MS"/>
          <w:b/>
          <w:sz w:val="32"/>
          <w:szCs w:val="32"/>
        </w:rPr>
        <w:t>ISTITUTO ISTRUZIONE SUPERIORE “G. MARCONI”</w:t>
      </w:r>
    </w:p>
    <w:p w:rsidR="00E34EC2" w:rsidRPr="002B5558" w:rsidRDefault="00E34EC2" w:rsidP="00E34EC2">
      <w:pPr>
        <w:jc w:val="center"/>
      </w:pPr>
      <w:r>
        <w:rPr>
          <w:rFonts w:ascii="Comic Sans MS" w:hAnsi="Comic Sans MS" w:cs="Comic Sans MS"/>
          <w:b/>
          <w:sz w:val="28"/>
          <w:szCs w:val="28"/>
        </w:rPr>
        <w:t xml:space="preserve">80058 - Torre Annunziata – Via Roma </w:t>
      </w:r>
      <w:proofErr w:type="spellStart"/>
      <w:r>
        <w:rPr>
          <w:rFonts w:ascii="Comic Sans MS" w:hAnsi="Comic Sans MS" w:cs="Comic Sans MS"/>
          <w:b/>
          <w:sz w:val="28"/>
          <w:szCs w:val="28"/>
        </w:rPr>
        <w:t>Trav</w:t>
      </w:r>
      <w:proofErr w:type="spellEnd"/>
      <w:r>
        <w:rPr>
          <w:rFonts w:ascii="Comic Sans MS" w:hAnsi="Comic Sans MS" w:cs="Comic Sans MS"/>
          <w:b/>
          <w:sz w:val="28"/>
          <w:szCs w:val="28"/>
        </w:rPr>
        <w:t>. Siano</w:t>
      </w:r>
    </w:p>
    <w:p w:rsidR="00E34EC2" w:rsidRDefault="00E34EC2" w:rsidP="00E34EC2">
      <w:pPr>
        <w:ind w:firstLine="567"/>
        <w:jc w:val="center"/>
      </w:pPr>
      <w:r w:rsidRPr="002B5558">
        <w:t>Tel. (081) 861 53 70 - Fax (081) 862 64 31-C.F.82006730632</w:t>
      </w:r>
    </w:p>
    <w:p w:rsidR="00E34EC2" w:rsidRDefault="00E34EC2" w:rsidP="00E34EC2">
      <w:pPr>
        <w:pStyle w:val="Titolo6"/>
        <w:spacing w:before="0" w:after="0"/>
        <w:jc w:val="center"/>
      </w:pPr>
      <w:r>
        <w:t>Sito Web: www.itimarconi.gov.it -  e-mail: nais08900c@istruzione.it  -  nais08900c@pec.istruzione.it</w:t>
      </w:r>
    </w:p>
    <w:p w:rsidR="00E34EC2" w:rsidRDefault="00E34EC2" w:rsidP="00E34EC2"/>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Garamond" w:hAnsi="Garamond" w:cs="Garamond"/>
          <w:b/>
          <w:color w:val="002060"/>
          <w:sz w:val="36"/>
          <w:szCs w:val="36"/>
        </w:rPr>
      </w:pPr>
      <w:r>
        <w:rPr>
          <w:rFonts w:ascii="Garamond" w:hAnsi="Garamond" w:cs="Garamond"/>
          <w:b/>
          <w:color w:val="002060"/>
          <w:sz w:val="36"/>
          <w:szCs w:val="36"/>
        </w:rPr>
        <w:t>PROGRAMMAZIONE DIDATTICA</w:t>
      </w:r>
    </w:p>
    <w:p w:rsidR="00E34EC2" w:rsidRDefault="00E34EC2" w:rsidP="00E34EC2">
      <w:pPr>
        <w:jc w:val="center"/>
        <w:rPr>
          <w:rFonts w:ascii="Garamond" w:hAnsi="Garamond" w:cs="Garamond"/>
        </w:rPr>
      </w:pPr>
      <w:r>
        <w:rPr>
          <w:rFonts w:ascii="Garamond" w:hAnsi="Garamond" w:cs="Garamond"/>
          <w:b/>
          <w:color w:val="002060"/>
          <w:sz w:val="36"/>
          <w:szCs w:val="36"/>
        </w:rPr>
        <w:t xml:space="preserve"> </w:t>
      </w:r>
    </w:p>
    <w:p w:rsidR="00E34EC2" w:rsidRDefault="00E34EC2" w:rsidP="00E34EC2">
      <w:pPr>
        <w:jc w:val="center"/>
        <w:rPr>
          <w:rFonts w:ascii="Garamond" w:hAnsi="Garamond" w:cs="Garamond"/>
        </w:rPr>
      </w:pPr>
    </w:p>
    <w:p w:rsidR="00E34EC2" w:rsidRDefault="00E34EC2" w:rsidP="00E34EC2">
      <w:pPr>
        <w:jc w:val="center"/>
        <w:rPr>
          <w:rFonts w:ascii="Garamond" w:hAnsi="Garamond" w:cs="Garamond"/>
        </w:rPr>
      </w:pPr>
    </w:p>
    <w:p w:rsidR="00E34EC2" w:rsidRDefault="00E34EC2" w:rsidP="00E34EC2">
      <w:pPr>
        <w:spacing w:before="60" w:after="60"/>
        <w:ind w:left="2127" w:hanging="2127"/>
        <w:rPr>
          <w:rFonts w:ascii="Garamond" w:hAnsi="Garamond" w:cs="Garamond"/>
        </w:rPr>
      </w:pPr>
      <w:r>
        <w:rPr>
          <w:rFonts w:ascii="Garamond" w:hAnsi="Garamond" w:cs="Garamond"/>
        </w:rPr>
        <w:t xml:space="preserve">DISCIPLINA:    </w:t>
      </w:r>
      <w:r w:rsidR="000B124C">
        <w:rPr>
          <w:rFonts w:ascii="Garamond" w:hAnsi="Garamond" w:cs="Garamond"/>
          <w:b/>
          <w:color w:val="002060"/>
        </w:rPr>
        <w:t>EDUCAZIONE  CIVICA</w:t>
      </w: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CLASSE:    </w:t>
      </w:r>
      <w:r w:rsidR="00CC5849">
        <w:rPr>
          <w:rFonts w:ascii="Garamond" w:hAnsi="Garamond" w:cs="Garamond"/>
          <w:b/>
          <w:color w:val="002060"/>
        </w:rPr>
        <w:t>IV</w:t>
      </w:r>
      <w:r w:rsidR="004119BD">
        <w:rPr>
          <w:rFonts w:ascii="Garamond" w:hAnsi="Garamond" w:cs="Garamond"/>
          <w:b/>
          <w:color w:val="002060"/>
        </w:rPr>
        <w:t>E</w:t>
      </w:r>
    </w:p>
    <w:p w:rsidR="00E34EC2" w:rsidRPr="00BD3E31" w:rsidRDefault="00E34EC2" w:rsidP="00E34EC2">
      <w:pPr>
        <w:spacing w:before="60" w:after="60"/>
        <w:rPr>
          <w:rFonts w:ascii="Garamond" w:hAnsi="Garamond" w:cs="Garamond"/>
          <w:b/>
          <w:bCs/>
        </w:rPr>
      </w:pPr>
      <w:r>
        <w:rPr>
          <w:rFonts w:ascii="Garamond" w:hAnsi="Garamond" w:cs="Garamond"/>
        </w:rPr>
        <w:t xml:space="preserve">INDIRIZZO: </w:t>
      </w:r>
      <w:r w:rsidR="002A335F">
        <w:rPr>
          <w:rFonts w:ascii="Garamond" w:hAnsi="Garamond" w:cs="Garamond"/>
          <w:b/>
          <w:color w:val="002060"/>
        </w:rPr>
        <w:t xml:space="preserve">Produzione tessile ed industriale </w:t>
      </w:r>
    </w:p>
    <w:p w:rsidR="00E34EC2" w:rsidRDefault="00E34EC2" w:rsidP="00E34EC2">
      <w:pPr>
        <w:tabs>
          <w:tab w:val="left" w:pos="2410"/>
          <w:tab w:val="left" w:pos="2694"/>
        </w:tabs>
        <w:spacing w:before="60" w:after="60"/>
      </w:pPr>
    </w:p>
    <w:p w:rsidR="00E34EC2" w:rsidRDefault="00E34EC2" w:rsidP="00E34EC2">
      <w:pPr>
        <w:spacing w:before="60" w:after="60"/>
        <w:rPr>
          <w:rFonts w:ascii="Garamond" w:hAnsi="Garamond" w:cs="Garamond"/>
        </w:rPr>
      </w:pPr>
      <w:r>
        <w:rPr>
          <w:rFonts w:ascii="Garamond" w:hAnsi="Garamond" w:cs="Garamond"/>
        </w:rPr>
        <w:t xml:space="preserve">A.S. </w:t>
      </w:r>
      <w:r>
        <w:rPr>
          <w:rFonts w:ascii="Garamond" w:hAnsi="Garamond" w:cs="Garamond"/>
        </w:rPr>
        <w:tab/>
      </w:r>
      <w:r w:rsidR="008C208F">
        <w:rPr>
          <w:rFonts w:ascii="Garamond" w:hAnsi="Garamond" w:cs="Garamond"/>
          <w:b/>
          <w:color w:val="002060"/>
        </w:rPr>
        <w:t>2022</w:t>
      </w:r>
      <w:r>
        <w:rPr>
          <w:rFonts w:ascii="Garamond" w:hAnsi="Garamond" w:cs="Garamond"/>
          <w:b/>
          <w:color w:val="002060"/>
        </w:rPr>
        <w:t>/202</w:t>
      </w:r>
      <w:r w:rsidR="008C208F">
        <w:rPr>
          <w:rFonts w:ascii="Garamond" w:hAnsi="Garamond" w:cs="Garamond"/>
          <w:b/>
          <w:color w:val="002060"/>
        </w:rPr>
        <w:t>3</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ORE TOTALE ANNO:  </w:t>
      </w:r>
      <w:r w:rsidR="009B4B09">
        <w:rPr>
          <w:rFonts w:ascii="Garamond" w:hAnsi="Garamond" w:cs="Garamond"/>
          <w:b/>
          <w:smallCaps/>
          <w:color w:val="002060"/>
        </w:rPr>
        <w:t>33</w:t>
      </w:r>
    </w:p>
    <w:p w:rsidR="00E34EC2" w:rsidRDefault="00E34EC2" w:rsidP="00E34EC2">
      <w:pPr>
        <w:spacing w:before="60" w:after="60"/>
        <w:rPr>
          <w:rFonts w:ascii="Garamond" w:hAnsi="Garamond" w:cs="Garamond"/>
        </w:rPr>
      </w:pPr>
      <w:r>
        <w:rPr>
          <w:rFonts w:ascii="Garamond" w:hAnsi="Garamond" w:cs="Garamond"/>
        </w:rPr>
        <w:t>ORE SETTIMANALI:</w:t>
      </w:r>
      <w:r>
        <w:rPr>
          <w:rFonts w:ascii="Garamond" w:hAnsi="Garamond" w:cs="Garamond"/>
          <w:b/>
          <w:smallCaps/>
          <w:color w:val="002060"/>
        </w:rPr>
        <w:t xml:space="preserve">  </w:t>
      </w:r>
      <w:r w:rsidR="009B4B09">
        <w:rPr>
          <w:rFonts w:ascii="Garamond" w:hAnsi="Garamond" w:cs="Garamond"/>
          <w:b/>
          <w:smallCaps/>
          <w:color w:val="002060"/>
        </w:rPr>
        <w:t>1</w:t>
      </w:r>
      <w:r>
        <w:rPr>
          <w:rFonts w:ascii="Garamond" w:hAnsi="Garamond" w:cs="Garamond"/>
        </w:rPr>
        <w:tab/>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pPr>
      <w:r>
        <w:rPr>
          <w:rFonts w:ascii="Garamond" w:hAnsi="Garamond" w:cs="Garamond"/>
        </w:rPr>
        <w:lastRenderedPageBreak/>
        <w:t xml:space="preserve">ATTIVITA' </w:t>
      </w:r>
      <w:proofErr w:type="spellStart"/>
      <w:r>
        <w:rPr>
          <w:rFonts w:ascii="Garamond" w:hAnsi="Garamond" w:cs="Garamond"/>
        </w:rPr>
        <w:t>DI</w:t>
      </w:r>
      <w:proofErr w:type="spellEnd"/>
      <w:r>
        <w:rPr>
          <w:rFonts w:ascii="Garamond" w:hAnsi="Garamond" w:cs="Garamond"/>
        </w:rPr>
        <w:t xml:space="preserve"> ACCOGLIENZA</w:t>
      </w:r>
    </w:p>
    <w:tbl>
      <w:tblPr>
        <w:tblW w:w="0" w:type="auto"/>
        <w:tblInd w:w="55" w:type="dxa"/>
        <w:tblLayout w:type="fixed"/>
        <w:tblCellMar>
          <w:top w:w="55" w:type="dxa"/>
          <w:left w:w="55" w:type="dxa"/>
          <w:bottom w:w="55" w:type="dxa"/>
          <w:right w:w="55" w:type="dxa"/>
        </w:tblCellMar>
        <w:tblLook w:val="0000"/>
      </w:tblPr>
      <w:tblGrid>
        <w:gridCol w:w="683"/>
        <w:gridCol w:w="9521"/>
      </w:tblGrid>
      <w:tr w:rsidR="00E34EC2" w:rsidTr="00BF46EB">
        <w:tc>
          <w:tcPr>
            <w:tcW w:w="10204"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Come operazione di Accoglienza si prevedono le seguenti attività (indicare con una X le attività utilizzate):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Conoscenza della Classe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Presentazione del Programma </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Indicazione Metodologia di Studio da seguire</w:t>
            </w:r>
          </w:p>
        </w:tc>
      </w:tr>
      <w:tr w:rsidR="00E34EC2" w:rsidTr="00BF46EB">
        <w:tc>
          <w:tcPr>
            <w:tcW w:w="683" w:type="dxa"/>
            <w:tcBorders>
              <w:left w:val="single" w:sz="1" w:space="0" w:color="000000"/>
              <w:bottom w:val="single" w:sz="1" w:space="0" w:color="000000"/>
            </w:tcBorders>
            <w:shd w:val="clear" w:color="auto" w:fill="auto"/>
          </w:tcPr>
          <w:p w:rsidR="00E34EC2" w:rsidRDefault="00E34EC2" w:rsidP="00BF46EB">
            <w:pPr>
              <w:pStyle w:val="Contenutotabella"/>
            </w:pP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Altro (specificare: ….............. )</w:t>
            </w:r>
          </w:p>
        </w:tc>
      </w:tr>
    </w:tbl>
    <w:p w:rsidR="00E34EC2" w:rsidRDefault="00E34EC2" w:rsidP="00E34EC2">
      <w:pPr>
        <w:spacing w:before="60" w:after="60"/>
        <w:rPr>
          <w:rFonts w:ascii="Garamond" w:hAnsi="Garamond" w:cs="Garamond"/>
        </w:rPr>
      </w:pPr>
    </w:p>
    <w:tbl>
      <w:tblPr>
        <w:tblW w:w="0" w:type="auto"/>
        <w:tblInd w:w="36" w:type="dxa"/>
        <w:tblLayout w:type="fixed"/>
        <w:tblCellMar>
          <w:top w:w="55" w:type="dxa"/>
          <w:left w:w="55" w:type="dxa"/>
          <w:bottom w:w="55" w:type="dxa"/>
          <w:right w:w="55" w:type="dxa"/>
        </w:tblCellMar>
        <w:tblLook w:val="0000"/>
      </w:tblPr>
      <w:tblGrid>
        <w:gridCol w:w="3417"/>
        <w:gridCol w:w="3400"/>
        <w:gridCol w:w="3407"/>
      </w:tblGrid>
      <w:tr w:rsidR="00E34EC2" w:rsidTr="00BF46EB">
        <w:tc>
          <w:tcPr>
            <w:tcW w:w="10224" w:type="dxa"/>
            <w:gridSpan w:val="3"/>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 xml:space="preserve">Il Test di Ingresso svolto in data </w:t>
            </w:r>
            <w:r w:rsidR="00B927DA">
              <w:t>21</w:t>
            </w:r>
            <w:r>
              <w:t>/</w:t>
            </w:r>
            <w:r w:rsidR="00CE2B6E">
              <w:t>09</w:t>
            </w:r>
            <w:r>
              <w:t xml:space="preserve"> /</w:t>
            </w:r>
            <w:r w:rsidR="00B927DA">
              <w:t>2022</w:t>
            </w:r>
            <w:r>
              <w:t xml:space="preserve"> ha fornito questi risultati  </w:t>
            </w:r>
          </w:p>
        </w:tc>
      </w:tr>
      <w:tr w:rsidR="00E34EC2" w:rsidTr="00BF46EB">
        <w:tc>
          <w:tcPr>
            <w:tcW w:w="3417"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Scarso /Mediocre</w:t>
            </w:r>
          </w:p>
        </w:tc>
        <w:tc>
          <w:tcPr>
            <w:tcW w:w="3400"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Sufficiente</w:t>
            </w:r>
          </w:p>
        </w:tc>
        <w:tc>
          <w:tcPr>
            <w:tcW w:w="3407"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Livello Buono</w:t>
            </w:r>
          </w:p>
        </w:tc>
      </w:tr>
      <w:tr w:rsidR="00E34EC2" w:rsidTr="00BF46EB">
        <w:tc>
          <w:tcPr>
            <w:tcW w:w="3417"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7A1C82">
              <w:rPr>
                <w:color w:val="000000" w:themeColor="text1"/>
              </w:rPr>
              <w:t>5</w:t>
            </w:r>
          </w:p>
        </w:tc>
        <w:tc>
          <w:tcPr>
            <w:tcW w:w="3400"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EA4BC2">
              <w:rPr>
                <w:color w:val="000000" w:themeColor="text1"/>
              </w:rPr>
              <w:t>1</w:t>
            </w:r>
            <w:r w:rsidR="00E64502">
              <w:rPr>
                <w:color w:val="000000" w:themeColor="text1"/>
              </w:rPr>
              <w:t>2</w:t>
            </w:r>
          </w:p>
        </w:tc>
        <w:tc>
          <w:tcPr>
            <w:tcW w:w="3407" w:type="dxa"/>
            <w:tcBorders>
              <w:left w:val="single" w:sz="1" w:space="0" w:color="000000"/>
              <w:bottom w:val="single" w:sz="1" w:space="0" w:color="000000"/>
              <w:right w:val="single" w:sz="1" w:space="0" w:color="000000"/>
            </w:tcBorders>
            <w:shd w:val="clear" w:color="auto" w:fill="auto"/>
          </w:tcPr>
          <w:p w:rsidR="00E34EC2" w:rsidRPr="008E4249" w:rsidRDefault="00CF5791" w:rsidP="00BF46EB">
            <w:pPr>
              <w:pStyle w:val="Contenutotabella"/>
              <w:rPr>
                <w:color w:val="000000" w:themeColor="text1"/>
              </w:rPr>
            </w:pPr>
            <w:r>
              <w:rPr>
                <w:color w:val="000000" w:themeColor="text1"/>
              </w:rPr>
              <w:t xml:space="preserve">n. Alunni: </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SITUAZIONE </w:t>
      </w:r>
      <w:proofErr w:type="spellStart"/>
      <w:r>
        <w:rPr>
          <w:rFonts w:ascii="Garamond" w:hAnsi="Garamond" w:cs="Garamond"/>
        </w:rPr>
        <w:t>DI</w:t>
      </w:r>
      <w:proofErr w:type="spellEnd"/>
      <w:r w:rsidR="001051DC">
        <w:rPr>
          <w:rFonts w:ascii="Garamond" w:hAnsi="Garamond" w:cs="Garamond"/>
        </w:rPr>
        <w:t xml:space="preserve"> PARTENZA </w:t>
      </w:r>
    </w:p>
    <w:p w:rsidR="00CC1F94" w:rsidRPr="008E4249" w:rsidRDefault="00CC1F94" w:rsidP="00CC1F94">
      <w:pPr>
        <w:pStyle w:val="p6"/>
        <w:tabs>
          <w:tab w:val="clear" w:pos="1100"/>
          <w:tab w:val="clear" w:pos="1800"/>
        </w:tabs>
        <w:spacing w:line="240" w:lineRule="auto"/>
        <w:ind w:left="1080" w:firstLine="0"/>
        <w:jc w:val="both"/>
        <w:rPr>
          <w:rFonts w:ascii="Garamond" w:hAnsi="Garamond" w:cs="Garamond"/>
          <w:snapToGrid/>
          <w:color w:val="000000" w:themeColor="text1"/>
          <w:szCs w:val="24"/>
          <w:lang w:eastAsia="ar-SA"/>
        </w:rPr>
      </w:pPr>
      <w:r w:rsidRPr="008E4249">
        <w:rPr>
          <w:rFonts w:ascii="Garamond" w:hAnsi="Garamond" w:cs="Garamond"/>
          <w:snapToGrid/>
          <w:color w:val="000000" w:themeColor="text1"/>
          <w:szCs w:val="24"/>
          <w:lang w:eastAsia="ar-SA"/>
        </w:rPr>
        <w:t xml:space="preserve">La classe è costituita da </w:t>
      </w:r>
      <w:r w:rsidR="00EA4BC2">
        <w:rPr>
          <w:rFonts w:ascii="Garamond" w:hAnsi="Garamond" w:cs="Garamond"/>
          <w:snapToGrid/>
          <w:color w:val="000000" w:themeColor="text1"/>
          <w:szCs w:val="24"/>
          <w:lang w:eastAsia="ar-SA"/>
        </w:rPr>
        <w:t>35</w:t>
      </w:r>
      <w:r w:rsidR="00CF5791">
        <w:rPr>
          <w:rFonts w:ascii="Garamond" w:hAnsi="Garamond" w:cs="Garamond"/>
          <w:snapToGrid/>
          <w:color w:val="000000" w:themeColor="text1"/>
          <w:szCs w:val="24"/>
          <w:lang w:eastAsia="ar-SA"/>
        </w:rPr>
        <w:t xml:space="preserve">alunne </w:t>
      </w:r>
      <w:r w:rsidR="00E64502">
        <w:rPr>
          <w:rFonts w:ascii="Garamond" w:hAnsi="Garamond" w:cs="Garamond"/>
          <w:snapToGrid/>
          <w:color w:val="000000" w:themeColor="text1"/>
          <w:szCs w:val="24"/>
          <w:lang w:eastAsia="ar-SA"/>
        </w:rPr>
        <w:t>di cui solo 17</w:t>
      </w:r>
      <w:r w:rsidR="00EA4BC2">
        <w:rPr>
          <w:rFonts w:ascii="Garamond" w:hAnsi="Garamond" w:cs="Garamond"/>
          <w:snapToGrid/>
          <w:color w:val="000000" w:themeColor="text1"/>
          <w:szCs w:val="24"/>
          <w:lang w:eastAsia="ar-SA"/>
        </w:rPr>
        <w:t xml:space="preserve"> </w:t>
      </w:r>
      <w:r w:rsidR="0066719C">
        <w:rPr>
          <w:rFonts w:ascii="Garamond" w:hAnsi="Garamond" w:cs="Garamond"/>
          <w:snapToGrid/>
          <w:color w:val="000000" w:themeColor="text1"/>
          <w:szCs w:val="24"/>
          <w:lang w:eastAsia="ar-SA"/>
        </w:rPr>
        <w:t xml:space="preserve"> fre</w:t>
      </w:r>
      <w:r w:rsidR="00E64502">
        <w:rPr>
          <w:rFonts w:ascii="Garamond" w:hAnsi="Garamond" w:cs="Garamond"/>
          <w:snapToGrid/>
          <w:color w:val="000000" w:themeColor="text1"/>
          <w:szCs w:val="24"/>
          <w:lang w:eastAsia="ar-SA"/>
        </w:rPr>
        <w:t>quentano</w:t>
      </w:r>
      <w:r w:rsidR="0066719C">
        <w:rPr>
          <w:rFonts w:ascii="Garamond" w:hAnsi="Garamond" w:cs="Garamond"/>
          <w:snapToGrid/>
          <w:color w:val="000000" w:themeColor="text1"/>
          <w:szCs w:val="24"/>
          <w:lang w:eastAsia="ar-SA"/>
        </w:rPr>
        <w:t>.</w:t>
      </w:r>
      <w:r w:rsidR="00F21EA4">
        <w:rPr>
          <w:rFonts w:ascii="Garamond" w:hAnsi="Garamond" w:cs="Garamond"/>
          <w:snapToGrid/>
          <w:color w:val="000000" w:themeColor="text1"/>
          <w:szCs w:val="24"/>
          <w:lang w:eastAsia="ar-SA"/>
        </w:rPr>
        <w:t xml:space="preserve"> Il grup</w:t>
      </w:r>
      <w:r w:rsidR="0066719C">
        <w:rPr>
          <w:rFonts w:ascii="Garamond" w:hAnsi="Garamond" w:cs="Garamond"/>
          <w:snapToGrid/>
          <w:color w:val="000000" w:themeColor="text1"/>
          <w:szCs w:val="24"/>
          <w:lang w:eastAsia="ar-SA"/>
        </w:rPr>
        <w:t xml:space="preserve">po - classe si rivela </w:t>
      </w:r>
      <w:r w:rsidR="00EA4BC2">
        <w:rPr>
          <w:rFonts w:ascii="Garamond" w:hAnsi="Garamond" w:cs="Garamond"/>
          <w:snapToGrid/>
          <w:color w:val="000000" w:themeColor="text1"/>
          <w:szCs w:val="24"/>
          <w:lang w:eastAsia="ar-SA"/>
        </w:rPr>
        <w:t xml:space="preserve"> abbastanza vivace</w:t>
      </w:r>
      <w:r w:rsidR="00F21EA4">
        <w:rPr>
          <w:rFonts w:ascii="Garamond" w:hAnsi="Garamond" w:cs="Garamond"/>
          <w:snapToGrid/>
          <w:color w:val="000000" w:themeColor="text1"/>
          <w:szCs w:val="24"/>
          <w:lang w:eastAsia="ar-SA"/>
        </w:rPr>
        <w:t xml:space="preserve"> con u</w:t>
      </w:r>
      <w:r w:rsidR="00EA4BC2">
        <w:rPr>
          <w:rFonts w:ascii="Garamond" w:hAnsi="Garamond" w:cs="Garamond"/>
          <w:snapToGrid/>
          <w:color w:val="000000" w:themeColor="text1"/>
          <w:szCs w:val="24"/>
          <w:lang w:eastAsia="ar-SA"/>
        </w:rPr>
        <w:t>n sufficiente</w:t>
      </w:r>
      <w:r w:rsidR="00F21EA4">
        <w:rPr>
          <w:rFonts w:ascii="Garamond" w:hAnsi="Garamond" w:cs="Garamond"/>
          <w:snapToGrid/>
          <w:color w:val="000000" w:themeColor="text1"/>
          <w:szCs w:val="24"/>
          <w:lang w:eastAsia="ar-SA"/>
        </w:rPr>
        <w:t xml:space="preserve"> livello di scolarizzazione. </w:t>
      </w:r>
      <w:r w:rsidR="00497103">
        <w:rPr>
          <w:rFonts w:ascii="Garamond" w:hAnsi="Garamond" w:cs="Garamond"/>
          <w:snapToGrid/>
          <w:color w:val="000000" w:themeColor="text1"/>
          <w:szCs w:val="24"/>
          <w:lang w:eastAsia="ar-SA"/>
        </w:rPr>
        <w:t xml:space="preserve"> Dai  test d’ingresso effettuati </w:t>
      </w:r>
      <w:r w:rsidRPr="008E4249">
        <w:rPr>
          <w:rFonts w:ascii="Garamond" w:hAnsi="Garamond" w:cs="Garamond"/>
          <w:snapToGrid/>
          <w:color w:val="000000" w:themeColor="text1"/>
          <w:szCs w:val="24"/>
          <w:lang w:eastAsia="ar-SA"/>
        </w:rPr>
        <w:t xml:space="preserve"> </w:t>
      </w:r>
      <w:r w:rsidR="00497103">
        <w:rPr>
          <w:rFonts w:ascii="Garamond" w:hAnsi="Garamond" w:cs="Garamond"/>
          <w:snapToGrid/>
          <w:color w:val="000000" w:themeColor="text1"/>
          <w:szCs w:val="24"/>
          <w:lang w:eastAsia="ar-SA"/>
        </w:rPr>
        <w:t>all'</w:t>
      </w:r>
      <w:r w:rsidRPr="008E4249">
        <w:rPr>
          <w:rFonts w:ascii="Garamond" w:hAnsi="Garamond" w:cs="Garamond"/>
          <w:snapToGrid/>
          <w:color w:val="000000" w:themeColor="text1"/>
          <w:szCs w:val="24"/>
          <w:lang w:eastAsia="ar-SA"/>
        </w:rPr>
        <w:t xml:space="preserve">inizio </w:t>
      </w:r>
      <w:r w:rsidR="00497103">
        <w:rPr>
          <w:rFonts w:ascii="Garamond" w:hAnsi="Garamond" w:cs="Garamond"/>
          <w:snapToGrid/>
          <w:color w:val="000000" w:themeColor="text1"/>
          <w:szCs w:val="24"/>
          <w:lang w:eastAsia="ar-SA"/>
        </w:rPr>
        <w:t xml:space="preserve">dell' </w:t>
      </w:r>
      <w:r w:rsidRPr="008E4249">
        <w:rPr>
          <w:rFonts w:ascii="Garamond" w:hAnsi="Garamond" w:cs="Garamond"/>
          <w:snapToGrid/>
          <w:color w:val="000000" w:themeColor="text1"/>
          <w:szCs w:val="24"/>
          <w:lang w:eastAsia="ar-SA"/>
        </w:rPr>
        <w:t xml:space="preserve">anno scolastico </w:t>
      </w:r>
      <w:r w:rsidR="00497103">
        <w:rPr>
          <w:rFonts w:ascii="Garamond" w:hAnsi="Garamond" w:cs="Garamond"/>
          <w:snapToGrid/>
          <w:color w:val="000000" w:themeColor="text1"/>
          <w:szCs w:val="24"/>
          <w:lang w:eastAsia="ar-SA"/>
        </w:rPr>
        <w:t>si evince un livello di partenza delle abilità e compet</w:t>
      </w:r>
      <w:r w:rsidR="00F21EA4">
        <w:rPr>
          <w:rFonts w:ascii="Garamond" w:hAnsi="Garamond" w:cs="Garamond"/>
          <w:snapToGrid/>
          <w:color w:val="000000" w:themeColor="text1"/>
          <w:szCs w:val="24"/>
          <w:lang w:eastAsia="ar-SA"/>
        </w:rPr>
        <w:t>enze di base accettabile.</w:t>
      </w:r>
      <w:r w:rsidR="00CF5791">
        <w:rPr>
          <w:rFonts w:ascii="Garamond" w:hAnsi="Garamond" w:cs="Garamond"/>
          <w:snapToGrid/>
          <w:color w:val="000000" w:themeColor="text1"/>
          <w:szCs w:val="24"/>
          <w:lang w:eastAsia="ar-SA"/>
        </w:rPr>
        <w:t xml:space="preserve"> La maggior parte delle allieve</w:t>
      </w:r>
      <w:r w:rsidR="00E64502">
        <w:rPr>
          <w:rFonts w:ascii="Garamond" w:hAnsi="Garamond" w:cs="Garamond"/>
          <w:snapToGrid/>
          <w:color w:val="000000" w:themeColor="text1"/>
          <w:szCs w:val="24"/>
          <w:lang w:eastAsia="ar-SA"/>
        </w:rPr>
        <w:t xml:space="preserve"> presenta una sufficiente</w:t>
      </w:r>
      <w:r w:rsidR="0066719C">
        <w:rPr>
          <w:rFonts w:ascii="Garamond" w:hAnsi="Garamond" w:cs="Garamond"/>
          <w:snapToGrid/>
          <w:color w:val="000000" w:themeColor="text1"/>
          <w:szCs w:val="24"/>
          <w:lang w:eastAsia="ar-SA"/>
        </w:rPr>
        <w:t xml:space="preserve"> </w:t>
      </w:r>
      <w:r w:rsidR="00E64502">
        <w:rPr>
          <w:rFonts w:ascii="Garamond" w:hAnsi="Garamond" w:cs="Garamond"/>
          <w:snapToGrid/>
          <w:color w:val="000000" w:themeColor="text1"/>
          <w:szCs w:val="24"/>
          <w:lang w:eastAsia="ar-SA"/>
        </w:rPr>
        <w:t xml:space="preserve">preparazione di base; </w:t>
      </w:r>
      <w:r w:rsidR="00CF5791">
        <w:rPr>
          <w:rFonts w:ascii="Garamond" w:hAnsi="Garamond" w:cs="Garamond"/>
          <w:snapToGrid/>
          <w:color w:val="000000" w:themeColor="text1"/>
          <w:szCs w:val="24"/>
          <w:lang w:eastAsia="ar-SA"/>
        </w:rPr>
        <w:t>solo poche</w:t>
      </w:r>
      <w:r w:rsidR="0066719C">
        <w:rPr>
          <w:rFonts w:ascii="Garamond" w:hAnsi="Garamond" w:cs="Garamond"/>
          <w:snapToGrid/>
          <w:color w:val="000000" w:themeColor="text1"/>
          <w:szCs w:val="24"/>
          <w:lang w:eastAsia="ar-SA"/>
        </w:rPr>
        <w:t xml:space="preserve"> occupano la fascia di livello scarso/mediocre .</w:t>
      </w:r>
      <w:r w:rsidR="00F21EA4">
        <w:rPr>
          <w:rFonts w:ascii="Garamond" w:hAnsi="Garamond" w:cs="Garamond"/>
          <w:snapToGrid/>
          <w:color w:val="000000" w:themeColor="text1"/>
          <w:szCs w:val="24"/>
          <w:lang w:eastAsia="ar-SA"/>
        </w:rPr>
        <w:t xml:space="preserve"> </w:t>
      </w:r>
      <w:r w:rsidR="00CF5791">
        <w:rPr>
          <w:rFonts w:ascii="Garamond" w:hAnsi="Garamond" w:cs="Garamond"/>
          <w:snapToGrid/>
          <w:color w:val="000000" w:themeColor="text1"/>
          <w:szCs w:val="24"/>
          <w:lang w:eastAsia="ar-SA"/>
        </w:rPr>
        <w:t>Per queste alunne</w:t>
      </w:r>
      <w:r w:rsidR="000C2F81" w:rsidRPr="008E4249">
        <w:rPr>
          <w:rFonts w:ascii="Garamond" w:hAnsi="Garamond" w:cs="Garamond"/>
          <w:snapToGrid/>
          <w:color w:val="000000" w:themeColor="text1"/>
          <w:szCs w:val="24"/>
          <w:lang w:eastAsia="ar-SA"/>
        </w:rPr>
        <w:t xml:space="preserve"> bisognerà approntare</w:t>
      </w:r>
      <w:r w:rsidRPr="008E4249">
        <w:rPr>
          <w:rFonts w:ascii="Garamond" w:hAnsi="Garamond" w:cs="Garamond"/>
          <w:snapToGrid/>
          <w:color w:val="000000" w:themeColor="text1"/>
          <w:szCs w:val="24"/>
          <w:lang w:eastAsia="ar-SA"/>
        </w:rPr>
        <w:t xml:space="preserve"> interventi di recupero, rinforzo, feedback da svolgere in attività comuni o</w:t>
      </w:r>
      <w:r w:rsidR="003629ED">
        <w:rPr>
          <w:rFonts w:ascii="Garamond" w:hAnsi="Garamond" w:cs="Garamond"/>
          <w:snapToGrid/>
          <w:color w:val="000000" w:themeColor="text1"/>
          <w:szCs w:val="24"/>
          <w:lang w:eastAsia="ar-SA"/>
        </w:rPr>
        <w:t xml:space="preserve"> mirate.</w:t>
      </w:r>
      <w:r w:rsidRPr="008E4249">
        <w:rPr>
          <w:rFonts w:ascii="Garamond" w:hAnsi="Garamond" w:cs="Garamond"/>
          <w:snapToGrid/>
          <w:color w:val="000000" w:themeColor="text1"/>
          <w:szCs w:val="24"/>
          <w:lang w:eastAsia="ar-SA"/>
        </w:rPr>
        <w:t xml:space="preserve"> Nello svolgimento delle unità didattiche, gli argomenti sara</w:t>
      </w:r>
      <w:r w:rsidR="003629ED">
        <w:rPr>
          <w:rFonts w:ascii="Garamond" w:hAnsi="Garamond" w:cs="Garamond"/>
          <w:snapToGrid/>
          <w:color w:val="000000" w:themeColor="text1"/>
          <w:szCs w:val="24"/>
          <w:lang w:eastAsia="ar-SA"/>
        </w:rPr>
        <w:t>nno trattati in maniera chiara, semplice e schematica per il raggiungimento degli obiettivi minimi.</w:t>
      </w:r>
      <w:r w:rsidR="00A406D8">
        <w:rPr>
          <w:rFonts w:ascii="Garamond" w:hAnsi="Garamond" w:cs="Garamond"/>
          <w:snapToGrid/>
          <w:color w:val="000000" w:themeColor="text1"/>
          <w:szCs w:val="24"/>
          <w:lang w:eastAsia="ar-SA"/>
        </w:rPr>
        <w:t xml:space="preserve"> </w:t>
      </w:r>
      <w:r w:rsidRPr="008E4249">
        <w:rPr>
          <w:rFonts w:ascii="Garamond" w:hAnsi="Garamond" w:cs="Garamond"/>
          <w:snapToGrid/>
          <w:color w:val="000000" w:themeColor="text1"/>
          <w:szCs w:val="24"/>
          <w:lang w:eastAsia="ar-SA"/>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STRUTTURA DELLA PROGRAMMAZIONE</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Indicare quali Unità Didattiche saranno coinvolte nell'Unità di Apprendimento (obbligatorie per il Primo Biennio degli indirizzi Professionali).</w:t>
      </w:r>
    </w:p>
    <w:p w:rsidR="00E34EC2" w:rsidRDefault="00E34EC2" w:rsidP="00E34EC2">
      <w:pPr>
        <w:spacing w:before="60" w:after="60"/>
        <w:rPr>
          <w:rFonts w:ascii="Garamond" w:hAnsi="Garamond" w:cs="Garamond"/>
        </w:rPr>
      </w:pPr>
    </w:p>
    <w:tbl>
      <w:tblPr>
        <w:tblW w:w="10142" w:type="dxa"/>
        <w:tblInd w:w="55" w:type="dxa"/>
        <w:tblLayout w:type="fixed"/>
        <w:tblCellMar>
          <w:top w:w="55" w:type="dxa"/>
          <w:left w:w="55" w:type="dxa"/>
          <w:bottom w:w="55" w:type="dxa"/>
          <w:right w:w="55" w:type="dxa"/>
        </w:tblCellMar>
        <w:tblLook w:val="0000"/>
      </w:tblPr>
      <w:tblGrid>
        <w:gridCol w:w="1805"/>
        <w:gridCol w:w="2817"/>
        <w:gridCol w:w="2835"/>
        <w:gridCol w:w="1701"/>
        <w:gridCol w:w="984"/>
      </w:tblGrid>
      <w:tr w:rsidR="00E34EC2" w:rsidTr="006F4AE9">
        <w:trPr>
          <w:trHeight w:val="550"/>
        </w:trPr>
        <w:tc>
          <w:tcPr>
            <w:tcW w:w="7457" w:type="dxa"/>
            <w:gridSpan w:val="3"/>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w:t>
            </w:r>
            <w:r w:rsidR="00B70BC4">
              <w:rPr>
                <w:sz w:val="28"/>
                <w:szCs w:val="28"/>
              </w:rPr>
              <w:t xml:space="preserve"> </w:t>
            </w:r>
            <w:r>
              <w:rPr>
                <w:sz w:val="28"/>
                <w:szCs w:val="28"/>
              </w:rPr>
              <w:t xml:space="preserve">1: </w:t>
            </w:r>
            <w:bookmarkStart w:id="0" w:name="_GoBack"/>
            <w:bookmarkEnd w:id="0"/>
            <w:r w:rsidR="00E319C8">
              <w:rPr>
                <w:sz w:val="28"/>
                <w:szCs w:val="28"/>
              </w:rPr>
              <w:t>Il DIRITTO ALL' ISTRUZIONE</w:t>
            </w:r>
          </w:p>
        </w:tc>
        <w:tc>
          <w:tcPr>
            <w:tcW w:w="1701"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rPr>
          <w:trHeight w:val="383"/>
        </w:trPr>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BF46EB">
            <w:pPr>
              <w:pStyle w:val="Contenutotabella"/>
              <w:snapToGrid w:val="0"/>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984459" w:rsidRDefault="00E319C8" w:rsidP="00413BA1">
            <w:pPr>
              <w:pStyle w:val="Contenutotabella"/>
              <w:snapToGrid w:val="0"/>
              <w:jc w:val="center"/>
            </w:pPr>
            <w:r>
              <w:t>Settembre</w:t>
            </w:r>
            <w:r w:rsidR="00CF5791">
              <w:t>/</w:t>
            </w:r>
          </w:p>
          <w:p w:rsidR="00BC0EEA" w:rsidRDefault="00B67298" w:rsidP="00413BA1">
            <w:pPr>
              <w:pStyle w:val="Contenutotabella"/>
              <w:snapToGrid w:val="0"/>
              <w:jc w:val="center"/>
            </w:pPr>
            <w:r>
              <w:t>Ottobre</w:t>
            </w:r>
            <w:r w:rsidR="00E319C8">
              <w:t>/</w:t>
            </w:r>
          </w:p>
          <w:p w:rsidR="00E319C8" w:rsidRDefault="00E319C8" w:rsidP="00413BA1">
            <w:pPr>
              <w:pStyle w:val="Contenutotabella"/>
              <w:snapToGrid w:val="0"/>
              <w:jc w:val="center"/>
            </w:pPr>
            <w:r>
              <w:t>Novembre</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BC0EEA" w:rsidRDefault="00E319C8" w:rsidP="00413BA1">
            <w:pPr>
              <w:pStyle w:val="Contenutotabella"/>
              <w:snapToGrid w:val="0"/>
              <w:jc w:val="center"/>
            </w:pPr>
            <w:r>
              <w:t>9</w:t>
            </w:r>
          </w:p>
          <w:p w:rsidR="00BC0EEA" w:rsidRDefault="00BC0EEA" w:rsidP="00BF46EB">
            <w:pPr>
              <w:pStyle w:val="Contenutotabella"/>
              <w:snapToGrid w:val="0"/>
            </w:pPr>
          </w:p>
        </w:tc>
      </w:tr>
      <w:tr w:rsidR="00E34EC2" w:rsidTr="006F4AE9">
        <w:tc>
          <w:tcPr>
            <w:tcW w:w="1805" w:type="dxa"/>
            <w:tcBorders>
              <w:left w:val="single" w:sz="1" w:space="0" w:color="000000"/>
              <w:bottom w:val="single" w:sz="1" w:space="0" w:color="000000"/>
            </w:tcBorders>
            <w:shd w:val="clear" w:color="auto" w:fill="auto"/>
          </w:tcPr>
          <w:p w:rsidR="00E34EC2" w:rsidRDefault="00080659" w:rsidP="00943C2C">
            <w:pPr>
              <w:pStyle w:val="Contenutotabella"/>
              <w:snapToGrid w:val="0"/>
            </w:pPr>
            <w:r>
              <w:t>Agire da cittadini responsabili e partecipare pienamente alla vita civica e sociale, in base alla comprensione delle strutture e dei concetti sociali, economici, giuridici e politici oltre che dell'evoluzione a livello globale e della sostenibilità</w:t>
            </w:r>
          </w:p>
          <w:p w:rsidR="00B67298" w:rsidRDefault="00B67298" w:rsidP="00943C2C">
            <w:pPr>
              <w:pStyle w:val="Contenutotabella"/>
              <w:snapToGrid w:val="0"/>
            </w:pPr>
          </w:p>
        </w:tc>
        <w:tc>
          <w:tcPr>
            <w:tcW w:w="2817" w:type="dxa"/>
            <w:tcBorders>
              <w:left w:val="single" w:sz="1" w:space="0" w:color="000000"/>
              <w:bottom w:val="single" w:sz="1" w:space="0" w:color="000000"/>
            </w:tcBorders>
            <w:shd w:val="clear" w:color="auto" w:fill="auto"/>
          </w:tcPr>
          <w:p w:rsidR="00571A52" w:rsidRDefault="00080659" w:rsidP="00E319C8">
            <w:pPr>
              <w:numPr>
                <w:ilvl w:val="0"/>
                <w:numId w:val="2"/>
              </w:numPr>
              <w:suppressAutoHyphens w:val="0"/>
              <w:rPr>
                <w:rFonts w:eastAsia="Calibri"/>
                <w:sz w:val="20"/>
                <w:szCs w:val="20"/>
                <w:lang w:eastAsia="en-US"/>
              </w:rPr>
            </w:pPr>
            <w:r>
              <w:rPr>
                <w:rFonts w:eastAsia="Calibri"/>
                <w:sz w:val="20"/>
                <w:szCs w:val="20"/>
                <w:lang w:eastAsia="en-US"/>
              </w:rPr>
              <w:lastRenderedPageBreak/>
              <w:t>Agenda 2030: obiettivo 4- istruzione di qualità, equa ed inclusiva e opportunità di apprendimento per tutti</w:t>
            </w:r>
            <w:r w:rsidR="00571A52" w:rsidRPr="00E319C8">
              <w:rPr>
                <w:rFonts w:eastAsia="Calibri"/>
                <w:sz w:val="20"/>
                <w:szCs w:val="20"/>
                <w:lang w:eastAsia="en-US"/>
              </w:rPr>
              <w:t xml:space="preserve"> </w:t>
            </w:r>
          </w:p>
          <w:p w:rsidR="00DA2CE2" w:rsidRDefault="00DA2CE2" w:rsidP="00E319C8">
            <w:pPr>
              <w:numPr>
                <w:ilvl w:val="0"/>
                <w:numId w:val="2"/>
              </w:numPr>
              <w:suppressAutoHyphens w:val="0"/>
              <w:rPr>
                <w:rFonts w:eastAsia="Calibri"/>
                <w:sz w:val="20"/>
                <w:szCs w:val="20"/>
                <w:lang w:eastAsia="en-US"/>
              </w:rPr>
            </w:pPr>
            <w:r>
              <w:rPr>
                <w:rFonts w:eastAsia="Calibri"/>
                <w:sz w:val="20"/>
                <w:szCs w:val="20"/>
                <w:lang w:eastAsia="en-US"/>
              </w:rPr>
              <w:t>- Costituzione e istruzione</w:t>
            </w:r>
          </w:p>
          <w:p w:rsidR="00DA2CE2" w:rsidRDefault="00DA2CE2" w:rsidP="00E319C8">
            <w:pPr>
              <w:numPr>
                <w:ilvl w:val="0"/>
                <w:numId w:val="2"/>
              </w:numPr>
              <w:suppressAutoHyphens w:val="0"/>
              <w:rPr>
                <w:rFonts w:eastAsia="Calibri"/>
                <w:sz w:val="20"/>
                <w:szCs w:val="20"/>
                <w:lang w:eastAsia="en-US"/>
              </w:rPr>
            </w:pPr>
            <w:r>
              <w:rPr>
                <w:rFonts w:eastAsia="Calibri"/>
                <w:sz w:val="20"/>
                <w:szCs w:val="20"/>
                <w:lang w:eastAsia="en-US"/>
              </w:rPr>
              <w:t>L'istruzione, un diritto/dovere di cittadinanza</w:t>
            </w:r>
          </w:p>
          <w:p w:rsidR="00DA2CE2" w:rsidRPr="00E319C8" w:rsidRDefault="00DA2CE2" w:rsidP="00E319C8">
            <w:pPr>
              <w:numPr>
                <w:ilvl w:val="0"/>
                <w:numId w:val="2"/>
              </w:numPr>
              <w:suppressAutoHyphens w:val="0"/>
              <w:rPr>
                <w:rFonts w:eastAsia="Calibri"/>
                <w:sz w:val="20"/>
                <w:szCs w:val="20"/>
                <w:lang w:eastAsia="en-US"/>
              </w:rPr>
            </w:pPr>
            <w:r>
              <w:rPr>
                <w:rFonts w:eastAsia="Calibri"/>
                <w:sz w:val="20"/>
                <w:szCs w:val="20"/>
                <w:lang w:eastAsia="en-US"/>
              </w:rPr>
              <w:t>L'istruzione nel corso del tempo</w:t>
            </w:r>
          </w:p>
          <w:p w:rsidR="00F93006" w:rsidRPr="00B67298" w:rsidRDefault="00F93006" w:rsidP="00B67298">
            <w:pPr>
              <w:suppressAutoHyphens w:val="0"/>
              <w:ind w:left="360"/>
              <w:rPr>
                <w:rFonts w:eastAsia="Calibri"/>
                <w:sz w:val="20"/>
                <w:szCs w:val="20"/>
                <w:lang w:eastAsia="en-US"/>
              </w:rPr>
            </w:pPr>
          </w:p>
          <w:p w:rsidR="00415BDA" w:rsidRDefault="00415BDA" w:rsidP="00F93006">
            <w:pPr>
              <w:suppressAutoHyphens w:val="0"/>
              <w:ind w:left="360"/>
              <w:rPr>
                <w:rFonts w:eastAsia="Calibri"/>
                <w:sz w:val="20"/>
                <w:szCs w:val="20"/>
                <w:lang w:eastAsia="en-US"/>
              </w:rPr>
            </w:pPr>
          </w:p>
          <w:p w:rsidR="00415BDA" w:rsidRDefault="00415BDA" w:rsidP="00F93006">
            <w:pPr>
              <w:suppressAutoHyphens w:val="0"/>
              <w:ind w:left="360"/>
              <w:rPr>
                <w:rFonts w:eastAsia="Calibri"/>
                <w:sz w:val="20"/>
                <w:szCs w:val="20"/>
                <w:lang w:eastAsia="en-US"/>
              </w:rPr>
            </w:pPr>
          </w:p>
          <w:p w:rsidR="00415BDA" w:rsidRDefault="00415BDA" w:rsidP="00415BDA">
            <w:pPr>
              <w:suppressAutoHyphens w:val="0"/>
              <w:ind w:left="360"/>
              <w:rPr>
                <w:rFonts w:eastAsia="Calibri"/>
                <w:sz w:val="20"/>
                <w:szCs w:val="20"/>
                <w:lang w:eastAsia="en-US"/>
              </w:rPr>
            </w:pPr>
          </w:p>
          <w:p w:rsidR="00415BDA" w:rsidRPr="00571A52" w:rsidRDefault="00415BDA" w:rsidP="00415BDA">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B67298" w:rsidRDefault="00132C1F" w:rsidP="00DA2CE2">
            <w:pPr>
              <w:numPr>
                <w:ilvl w:val="0"/>
                <w:numId w:val="2"/>
              </w:numPr>
              <w:suppressAutoHyphens w:val="0"/>
              <w:rPr>
                <w:rFonts w:eastAsia="Calibri"/>
                <w:sz w:val="20"/>
                <w:szCs w:val="20"/>
                <w:lang w:eastAsia="en-US"/>
              </w:rPr>
            </w:pPr>
            <w:r>
              <w:rPr>
                <w:rFonts w:eastAsia="Calibri"/>
                <w:sz w:val="20"/>
                <w:szCs w:val="20"/>
                <w:lang w:eastAsia="en-US"/>
              </w:rPr>
              <w:t>Vivere in armonia con se stessi e con gli altri, utilizzando l'apprendimento come risorsa da coltivare, accrescere, ricercare sempre, per contribuire al benessere proprio e generale</w:t>
            </w:r>
          </w:p>
          <w:p w:rsidR="00132C1F" w:rsidRPr="00DA2CE2" w:rsidRDefault="00132C1F" w:rsidP="00DA2CE2">
            <w:pPr>
              <w:numPr>
                <w:ilvl w:val="0"/>
                <w:numId w:val="2"/>
              </w:numPr>
              <w:suppressAutoHyphens w:val="0"/>
              <w:rPr>
                <w:rFonts w:eastAsia="Calibri"/>
                <w:sz w:val="20"/>
                <w:szCs w:val="20"/>
                <w:lang w:eastAsia="en-US"/>
              </w:rPr>
            </w:pPr>
            <w:r>
              <w:rPr>
                <w:rFonts w:eastAsia="Calibri"/>
                <w:sz w:val="20"/>
                <w:szCs w:val="20"/>
                <w:lang w:eastAsia="en-US"/>
              </w:rPr>
              <w:t>- Acquisire corrette informazioni in materia di</w:t>
            </w:r>
            <w:r w:rsidR="00655A15">
              <w:rPr>
                <w:rFonts w:eastAsia="Calibri"/>
                <w:sz w:val="20"/>
                <w:szCs w:val="20"/>
                <w:lang w:eastAsia="en-US"/>
              </w:rPr>
              <w:t xml:space="preserve"> legislazione nazionale e intern</w:t>
            </w:r>
            <w:r>
              <w:rPr>
                <w:rFonts w:eastAsia="Calibri"/>
                <w:sz w:val="20"/>
                <w:szCs w:val="20"/>
                <w:lang w:eastAsia="en-US"/>
              </w:rPr>
              <w:t>azionale sull'istruzione</w:t>
            </w: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lastRenderedPageBreak/>
              <w:t>Unità Didattica 2</w:t>
            </w:r>
            <w:r w:rsidR="00FB0D89">
              <w:rPr>
                <w:sz w:val="28"/>
                <w:szCs w:val="28"/>
              </w:rPr>
              <w:t xml:space="preserve">: </w:t>
            </w:r>
            <w:r w:rsidR="009B4184">
              <w:rPr>
                <w:sz w:val="28"/>
                <w:szCs w:val="28"/>
              </w:rPr>
              <w:t>DIRITTO ALLA SALUTE E ASSISTENZA SANITARIA</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FB0D89">
            <w:pPr>
              <w:pStyle w:val="Contenutotabella"/>
              <w:snapToGrid w:val="0"/>
            </w:pPr>
          </w:p>
          <w:p w:rsidR="00413BA1" w:rsidRDefault="00413BA1" w:rsidP="00413BA1">
            <w:pPr>
              <w:pStyle w:val="Contenutotabella"/>
              <w:snapToGrid w:val="0"/>
              <w:jc w:val="center"/>
            </w:pPr>
          </w:p>
          <w:p w:rsidR="00984459" w:rsidRDefault="00984459" w:rsidP="00413BA1">
            <w:pPr>
              <w:pStyle w:val="Contenutotabella"/>
              <w:snapToGrid w:val="0"/>
              <w:jc w:val="center"/>
            </w:pPr>
          </w:p>
          <w:p w:rsidR="004437A2" w:rsidRDefault="00E319C8" w:rsidP="00413BA1">
            <w:pPr>
              <w:pStyle w:val="Contenutotabella"/>
              <w:snapToGrid w:val="0"/>
              <w:jc w:val="center"/>
            </w:pPr>
            <w:r>
              <w:t xml:space="preserve">Dicembre/ </w:t>
            </w:r>
          </w:p>
          <w:p w:rsidR="00E319C8" w:rsidRDefault="00E319C8" w:rsidP="00413BA1">
            <w:pPr>
              <w:pStyle w:val="Contenutotabella"/>
              <w:snapToGrid w:val="0"/>
              <w:jc w:val="center"/>
            </w:pPr>
            <w:r>
              <w:t>Gennaio</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E319C8" w:rsidP="00FB0D89">
            <w:pPr>
              <w:pStyle w:val="Contenutotabella"/>
              <w:snapToGrid w:val="0"/>
              <w:jc w:val="center"/>
            </w:pPr>
            <w:r>
              <w:t>8</w:t>
            </w:r>
          </w:p>
          <w:p w:rsidR="00413BA1" w:rsidRDefault="00413BA1" w:rsidP="00BF46EB">
            <w:pPr>
              <w:pStyle w:val="Contenutotabella"/>
              <w:snapToGrid w:val="0"/>
            </w:pPr>
          </w:p>
        </w:tc>
      </w:tr>
      <w:tr w:rsidR="00E34EC2" w:rsidTr="006F4AE9">
        <w:tc>
          <w:tcPr>
            <w:tcW w:w="1805" w:type="dxa"/>
            <w:tcBorders>
              <w:left w:val="single" w:sz="1" w:space="0" w:color="000000"/>
              <w:bottom w:val="single" w:sz="1" w:space="0" w:color="000000"/>
            </w:tcBorders>
            <w:shd w:val="clear" w:color="auto" w:fill="auto"/>
          </w:tcPr>
          <w:p w:rsidR="00E34EC2" w:rsidRDefault="009B4184" w:rsidP="002B28B1">
            <w:pPr>
              <w:pStyle w:val="Contenutotabella"/>
              <w:snapToGrid w:val="0"/>
            </w:pPr>
            <w:r>
              <w:rPr>
                <w:rFonts w:eastAsia="Calibri"/>
                <w:b/>
                <w:sz w:val="20"/>
                <w:szCs w:val="20"/>
                <w:lang w:eastAsia="en-US"/>
              </w:rPr>
              <w:t>Padroneggiare l'uso di strumenti tecnologici con particolare attenzione alla sicurezza e alla tutela della salute</w:t>
            </w:r>
            <w:r w:rsidR="00A41877">
              <w:rPr>
                <w:rFonts w:eastAsia="Calibri"/>
                <w:b/>
                <w:sz w:val="20"/>
                <w:szCs w:val="20"/>
                <w:lang w:eastAsia="en-US"/>
              </w:rPr>
              <w:t xml:space="preserve"> nei luoghi di vita e di lavoro, alla tutela della persona, dell'ambiente e del territorio</w:t>
            </w:r>
          </w:p>
        </w:tc>
        <w:tc>
          <w:tcPr>
            <w:tcW w:w="2817" w:type="dxa"/>
            <w:tcBorders>
              <w:left w:val="single" w:sz="1" w:space="0" w:color="000000"/>
              <w:bottom w:val="single" w:sz="1" w:space="0" w:color="000000"/>
            </w:tcBorders>
            <w:shd w:val="clear" w:color="auto" w:fill="auto"/>
          </w:tcPr>
          <w:p w:rsidR="00901189" w:rsidRDefault="00300FF0" w:rsidP="00300FF0">
            <w:pPr>
              <w:suppressAutoHyphens w:val="0"/>
              <w:ind w:left="360"/>
              <w:rPr>
                <w:rFonts w:eastAsia="Calibri"/>
                <w:sz w:val="20"/>
                <w:szCs w:val="20"/>
                <w:lang w:eastAsia="en-US"/>
              </w:rPr>
            </w:pPr>
            <w:r>
              <w:rPr>
                <w:rFonts w:eastAsia="Calibri"/>
                <w:sz w:val="20"/>
                <w:szCs w:val="20"/>
                <w:lang w:eastAsia="en-US"/>
              </w:rPr>
              <w:t>-</w:t>
            </w:r>
            <w:r w:rsidR="00A41877">
              <w:rPr>
                <w:rFonts w:eastAsia="Calibri"/>
                <w:sz w:val="20"/>
                <w:szCs w:val="20"/>
                <w:lang w:eastAsia="en-US"/>
              </w:rPr>
              <w:t>Il diritto alla salute nella Costituzione italiana</w:t>
            </w:r>
          </w:p>
          <w:p w:rsidR="00A41877" w:rsidRDefault="00A41877" w:rsidP="00300FF0">
            <w:pPr>
              <w:suppressAutoHyphens w:val="0"/>
              <w:ind w:left="360"/>
              <w:rPr>
                <w:rFonts w:eastAsia="Calibri"/>
                <w:sz w:val="20"/>
                <w:szCs w:val="20"/>
                <w:lang w:eastAsia="en-US"/>
              </w:rPr>
            </w:pPr>
            <w:r>
              <w:rPr>
                <w:rFonts w:eastAsia="Calibri"/>
                <w:sz w:val="20"/>
                <w:szCs w:val="20"/>
                <w:lang w:eastAsia="en-US"/>
              </w:rPr>
              <w:t>Il Servizio Sanitario Nazionale: ruolo e funzioni</w:t>
            </w:r>
          </w:p>
          <w:p w:rsidR="00A41877" w:rsidRDefault="00A41877" w:rsidP="00300FF0">
            <w:pPr>
              <w:suppressAutoHyphens w:val="0"/>
              <w:ind w:left="360"/>
              <w:rPr>
                <w:rFonts w:eastAsia="Calibri"/>
                <w:sz w:val="20"/>
                <w:szCs w:val="20"/>
                <w:lang w:eastAsia="en-US"/>
              </w:rPr>
            </w:pPr>
            <w:r>
              <w:rPr>
                <w:rFonts w:eastAsia="Calibri"/>
                <w:sz w:val="20"/>
                <w:szCs w:val="20"/>
                <w:lang w:eastAsia="en-US"/>
              </w:rPr>
              <w:t>- Conoscenza scientifica dei recenti fenomeni epidemiologici</w:t>
            </w:r>
          </w:p>
          <w:p w:rsidR="00A41877" w:rsidRPr="00CE6C5B" w:rsidRDefault="00A41877" w:rsidP="00300FF0">
            <w:pPr>
              <w:suppressAutoHyphens w:val="0"/>
              <w:ind w:left="360"/>
              <w:rPr>
                <w:rFonts w:eastAsia="Calibri"/>
                <w:sz w:val="20"/>
                <w:szCs w:val="20"/>
                <w:lang w:eastAsia="en-US"/>
              </w:rPr>
            </w:pPr>
            <w:r>
              <w:rPr>
                <w:rFonts w:eastAsia="Calibri"/>
                <w:sz w:val="20"/>
                <w:szCs w:val="20"/>
                <w:lang w:eastAsia="en-US"/>
              </w:rPr>
              <w:t>- Agenda 2030- obiettivo 3- Assicurare la salute e il benessere per tutti e per tutte le età</w:t>
            </w:r>
          </w:p>
        </w:tc>
        <w:tc>
          <w:tcPr>
            <w:tcW w:w="2835" w:type="dxa"/>
            <w:tcBorders>
              <w:left w:val="single" w:sz="1" w:space="0" w:color="000000"/>
              <w:bottom w:val="single" w:sz="1" w:space="0" w:color="000000"/>
            </w:tcBorders>
            <w:shd w:val="clear" w:color="auto" w:fill="auto"/>
          </w:tcPr>
          <w:p w:rsidR="00E34EC2" w:rsidRDefault="00A41877" w:rsidP="00A41877">
            <w:pPr>
              <w:suppressAutoHyphens w:val="0"/>
              <w:ind w:left="360"/>
              <w:rPr>
                <w:rFonts w:eastAsia="Calibri"/>
                <w:sz w:val="20"/>
                <w:szCs w:val="20"/>
                <w:lang w:eastAsia="en-US"/>
              </w:rPr>
            </w:pPr>
            <w:r>
              <w:rPr>
                <w:rFonts w:eastAsia="Calibri"/>
                <w:sz w:val="20"/>
                <w:szCs w:val="20"/>
                <w:lang w:eastAsia="en-US"/>
              </w:rPr>
              <w:t>Conoscere l'organizzazione costituzionale ed amministrativa del nostro Paese per rispondere ai propri doveri di cittadino ed esercitare con consapevolezza i propri diritti politici a livello territoriale e nazionale</w:t>
            </w:r>
          </w:p>
          <w:p w:rsidR="00A41877" w:rsidRDefault="00D87206" w:rsidP="00A41877">
            <w:pPr>
              <w:suppressAutoHyphens w:val="0"/>
              <w:ind w:left="360"/>
              <w:rPr>
                <w:rFonts w:eastAsia="Calibri"/>
                <w:sz w:val="20"/>
                <w:szCs w:val="20"/>
                <w:lang w:eastAsia="en-US"/>
              </w:rPr>
            </w:pPr>
            <w:r>
              <w:rPr>
                <w:rFonts w:eastAsia="Calibri"/>
                <w:sz w:val="20"/>
                <w:szCs w:val="20"/>
                <w:lang w:eastAsia="en-US"/>
              </w:rPr>
              <w:t>Adottare comportamenti più adeguati per la tutela della sicurezza propria, degli altri e dell'ambiente in cui si vive, in condizioni ordinarie e straordinarie di pericolo</w:t>
            </w:r>
          </w:p>
          <w:p w:rsidR="00D87206" w:rsidRPr="00A41877" w:rsidRDefault="00D87206" w:rsidP="00A41877">
            <w:pPr>
              <w:suppressAutoHyphens w:val="0"/>
              <w:ind w:left="360"/>
              <w:rPr>
                <w:rFonts w:eastAsia="Calibri"/>
                <w:sz w:val="20"/>
                <w:szCs w:val="20"/>
                <w:lang w:eastAsia="en-US"/>
              </w:rPr>
            </w:pPr>
            <w:r>
              <w:rPr>
                <w:rFonts w:eastAsia="Calibri"/>
                <w:sz w:val="20"/>
                <w:szCs w:val="20"/>
                <w:lang w:eastAsia="en-US"/>
              </w:rPr>
              <w:t>Conoscere la struttura dell'Agenda 2030, con particolare riferimento al Goal 3</w:t>
            </w: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 3:</w:t>
            </w:r>
            <w:r w:rsidR="00EA5AAE">
              <w:rPr>
                <w:sz w:val="28"/>
                <w:szCs w:val="28"/>
              </w:rPr>
              <w:t xml:space="preserve"> </w:t>
            </w:r>
            <w:r w:rsidR="00630EA8">
              <w:rPr>
                <w:sz w:val="28"/>
                <w:szCs w:val="28"/>
              </w:rPr>
              <w:t>NAVIGANDO...NEL MARE DELLA CONOSCENZA</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19C8" w:rsidP="00E319C8">
            <w:pPr>
              <w:pStyle w:val="Contenutotabella"/>
              <w:snapToGrid w:val="0"/>
              <w:jc w:val="center"/>
            </w:pPr>
            <w:r>
              <w:t>Febbraio/</w:t>
            </w:r>
          </w:p>
          <w:p w:rsidR="00B20BD2" w:rsidRDefault="00E319C8" w:rsidP="00A67ACD">
            <w:pPr>
              <w:pStyle w:val="Contenutotabella"/>
              <w:snapToGrid w:val="0"/>
              <w:jc w:val="center"/>
            </w:pPr>
            <w:r>
              <w:t>Marzo</w:t>
            </w:r>
          </w:p>
          <w:p w:rsidR="00E319C8" w:rsidRDefault="00E319C8" w:rsidP="00A67ACD">
            <w:pPr>
              <w:pStyle w:val="Contenutotabella"/>
              <w:snapToGrid w:val="0"/>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E319C8" w:rsidP="00BF46EB">
            <w:pPr>
              <w:pStyle w:val="Contenutotabella"/>
              <w:snapToGrid w:val="0"/>
            </w:pPr>
            <w:r>
              <w:t xml:space="preserve">   8</w:t>
            </w:r>
          </w:p>
          <w:p w:rsidR="00A67ACD" w:rsidRDefault="00A67ACD" w:rsidP="00B06D59">
            <w:pPr>
              <w:pStyle w:val="Contenutotabella"/>
              <w:snapToGrid w:val="0"/>
              <w:jc w:val="center"/>
            </w:pPr>
          </w:p>
        </w:tc>
      </w:tr>
      <w:tr w:rsidR="00E34EC2" w:rsidTr="006F4AE9">
        <w:tc>
          <w:tcPr>
            <w:tcW w:w="1805" w:type="dxa"/>
            <w:tcBorders>
              <w:left w:val="single" w:sz="1" w:space="0" w:color="000000"/>
              <w:bottom w:val="single" w:sz="1" w:space="0" w:color="000000"/>
            </w:tcBorders>
            <w:shd w:val="clear" w:color="auto" w:fill="auto"/>
          </w:tcPr>
          <w:p w:rsidR="00FA33B8" w:rsidRDefault="00630EA8" w:rsidP="0014195F">
            <w:pPr>
              <w:pStyle w:val="Contenutotabella"/>
              <w:snapToGrid w:val="0"/>
              <w:rPr>
                <w:rFonts w:eastAsia="Calibri"/>
                <w:b/>
                <w:sz w:val="20"/>
                <w:szCs w:val="20"/>
                <w:lang w:eastAsia="en-US"/>
              </w:rPr>
            </w:pPr>
            <w:r>
              <w:rPr>
                <w:rFonts w:eastAsia="Calibri"/>
                <w:b/>
                <w:sz w:val="20"/>
                <w:szCs w:val="20"/>
                <w:lang w:eastAsia="en-US"/>
              </w:rPr>
              <w:t>Utilizzare le reti e gli strumenti informatici nelle attività di studio, ricerca e approfondimenti disciplinari</w:t>
            </w:r>
          </w:p>
          <w:p w:rsidR="00630EA8" w:rsidRDefault="00630EA8" w:rsidP="0014195F">
            <w:pPr>
              <w:pStyle w:val="Contenutotabella"/>
              <w:snapToGrid w:val="0"/>
              <w:rPr>
                <w:rFonts w:eastAsia="Calibri"/>
                <w:b/>
                <w:sz w:val="20"/>
                <w:szCs w:val="20"/>
                <w:lang w:eastAsia="en-US"/>
              </w:rPr>
            </w:pPr>
            <w:r>
              <w:rPr>
                <w:rFonts w:eastAsia="Calibri"/>
                <w:b/>
                <w:sz w:val="20"/>
                <w:szCs w:val="20"/>
                <w:lang w:eastAsia="en-US"/>
              </w:rPr>
              <w:t>Acquisire e interpretare l'informazione</w:t>
            </w:r>
          </w:p>
          <w:p w:rsidR="00630EA8" w:rsidRDefault="00630EA8" w:rsidP="0014195F">
            <w:pPr>
              <w:pStyle w:val="Contenutotabella"/>
              <w:snapToGrid w:val="0"/>
              <w:rPr>
                <w:rFonts w:eastAsia="Calibri"/>
                <w:b/>
                <w:sz w:val="20"/>
                <w:szCs w:val="20"/>
                <w:lang w:eastAsia="en-US"/>
              </w:rPr>
            </w:pPr>
            <w:r>
              <w:rPr>
                <w:rFonts w:eastAsia="Calibri"/>
                <w:b/>
                <w:sz w:val="20"/>
                <w:szCs w:val="20"/>
                <w:lang w:eastAsia="en-US"/>
              </w:rPr>
              <w:t>Individuare collegamenti e relazioni</w:t>
            </w:r>
          </w:p>
          <w:p w:rsidR="00630EA8" w:rsidRPr="00D73FD9" w:rsidRDefault="00630EA8" w:rsidP="0014195F">
            <w:pPr>
              <w:pStyle w:val="Contenutotabella"/>
              <w:snapToGrid w:val="0"/>
              <w:rPr>
                <w:rFonts w:eastAsia="Calibri"/>
                <w:b/>
                <w:sz w:val="20"/>
                <w:szCs w:val="20"/>
                <w:lang w:eastAsia="en-US"/>
              </w:rPr>
            </w:pPr>
            <w:r>
              <w:rPr>
                <w:rFonts w:eastAsia="Calibri"/>
                <w:b/>
                <w:sz w:val="20"/>
                <w:szCs w:val="20"/>
                <w:lang w:eastAsia="en-US"/>
              </w:rPr>
              <w:t>Utilizzare il patrimonio lessicale ed espressivo della lingua italiana secondo le esigenze comunicative nei vari contesti</w:t>
            </w:r>
          </w:p>
        </w:tc>
        <w:tc>
          <w:tcPr>
            <w:tcW w:w="2817" w:type="dxa"/>
            <w:tcBorders>
              <w:left w:val="single" w:sz="1" w:space="0" w:color="000000"/>
              <w:bottom w:val="single" w:sz="1" w:space="0" w:color="000000"/>
            </w:tcBorders>
            <w:shd w:val="clear" w:color="auto" w:fill="auto"/>
          </w:tcPr>
          <w:p w:rsidR="00C3225A" w:rsidRDefault="006467A6" w:rsidP="00630EA8">
            <w:pPr>
              <w:numPr>
                <w:ilvl w:val="0"/>
                <w:numId w:val="2"/>
              </w:numPr>
              <w:suppressAutoHyphens w:val="0"/>
              <w:rPr>
                <w:rFonts w:eastAsia="Calibri"/>
                <w:sz w:val="20"/>
                <w:szCs w:val="20"/>
                <w:lang w:eastAsia="en-US"/>
              </w:rPr>
            </w:pPr>
            <w:r>
              <w:rPr>
                <w:rFonts w:eastAsia="Calibri"/>
                <w:sz w:val="20"/>
                <w:szCs w:val="20"/>
                <w:lang w:eastAsia="en-US"/>
              </w:rPr>
              <w:t>Caratteri e condizioni di accesso e utilizzo della comunicazione in rete</w:t>
            </w:r>
          </w:p>
          <w:p w:rsidR="006467A6" w:rsidRDefault="006467A6" w:rsidP="00630EA8">
            <w:pPr>
              <w:numPr>
                <w:ilvl w:val="0"/>
                <w:numId w:val="2"/>
              </w:numPr>
              <w:suppressAutoHyphens w:val="0"/>
              <w:rPr>
                <w:rFonts w:eastAsia="Calibri"/>
                <w:sz w:val="20"/>
                <w:szCs w:val="20"/>
                <w:lang w:eastAsia="en-US"/>
              </w:rPr>
            </w:pPr>
            <w:r>
              <w:rPr>
                <w:rFonts w:eastAsia="Calibri"/>
                <w:sz w:val="20"/>
                <w:szCs w:val="20"/>
                <w:lang w:eastAsia="en-US"/>
              </w:rPr>
              <w:t>Normative in materia di privacy e di copyright</w:t>
            </w:r>
          </w:p>
          <w:p w:rsidR="006467A6" w:rsidRDefault="006467A6" w:rsidP="00630EA8">
            <w:pPr>
              <w:numPr>
                <w:ilvl w:val="0"/>
                <w:numId w:val="2"/>
              </w:numPr>
              <w:suppressAutoHyphens w:val="0"/>
              <w:rPr>
                <w:rFonts w:eastAsia="Calibri"/>
                <w:sz w:val="20"/>
                <w:szCs w:val="20"/>
                <w:lang w:eastAsia="en-US"/>
              </w:rPr>
            </w:pPr>
            <w:r>
              <w:rPr>
                <w:rFonts w:eastAsia="Calibri"/>
                <w:sz w:val="20"/>
                <w:szCs w:val="20"/>
                <w:lang w:eastAsia="en-US"/>
              </w:rPr>
              <w:t>Metodologie e strumenti di ricerca dell'informazione: bibliografie, schedari, dizionari, motori di ricerca,testimonianze, reperti</w:t>
            </w:r>
          </w:p>
          <w:p w:rsidR="006467A6" w:rsidRPr="00630EA8" w:rsidRDefault="006467A6" w:rsidP="00630EA8">
            <w:pPr>
              <w:numPr>
                <w:ilvl w:val="0"/>
                <w:numId w:val="2"/>
              </w:numPr>
              <w:suppressAutoHyphens w:val="0"/>
              <w:rPr>
                <w:rFonts w:eastAsia="Calibri"/>
                <w:sz w:val="20"/>
                <w:szCs w:val="20"/>
                <w:lang w:eastAsia="en-US"/>
              </w:rPr>
            </w:pPr>
            <w:r>
              <w:rPr>
                <w:rFonts w:eastAsia="Calibri"/>
                <w:sz w:val="20"/>
                <w:szCs w:val="20"/>
                <w:lang w:eastAsia="en-US"/>
              </w:rPr>
              <w:t>Metodologie e strumenti di organizzazione delle informazioni: sintesi, scalette, mappe concettuali, grafici, tabelle, diagrammi</w:t>
            </w:r>
          </w:p>
        </w:tc>
        <w:tc>
          <w:tcPr>
            <w:tcW w:w="2835" w:type="dxa"/>
            <w:tcBorders>
              <w:left w:val="single" w:sz="1" w:space="0" w:color="000000"/>
              <w:bottom w:val="single" w:sz="1" w:space="0" w:color="000000"/>
            </w:tcBorders>
            <w:shd w:val="clear" w:color="auto" w:fill="auto"/>
          </w:tcPr>
          <w:p w:rsidR="00C3225A" w:rsidRDefault="006467A6" w:rsidP="00630EA8">
            <w:pPr>
              <w:numPr>
                <w:ilvl w:val="0"/>
                <w:numId w:val="2"/>
              </w:numPr>
              <w:suppressAutoHyphens w:val="0"/>
              <w:rPr>
                <w:rFonts w:eastAsia="Calibri"/>
                <w:sz w:val="20"/>
                <w:szCs w:val="20"/>
                <w:lang w:eastAsia="en-US"/>
              </w:rPr>
            </w:pPr>
            <w:r>
              <w:rPr>
                <w:rFonts w:eastAsia="Calibri"/>
                <w:sz w:val="20"/>
                <w:szCs w:val="20"/>
                <w:lang w:eastAsia="en-US"/>
              </w:rPr>
              <w:t>Utilizzare le tecniche di documentazione e scambi di informazioni in rete</w:t>
            </w:r>
          </w:p>
          <w:p w:rsidR="006467A6" w:rsidRDefault="006467A6" w:rsidP="00630EA8">
            <w:pPr>
              <w:numPr>
                <w:ilvl w:val="0"/>
                <w:numId w:val="2"/>
              </w:numPr>
              <w:suppressAutoHyphens w:val="0"/>
              <w:rPr>
                <w:rFonts w:eastAsia="Calibri"/>
                <w:sz w:val="20"/>
                <w:szCs w:val="20"/>
                <w:lang w:eastAsia="en-US"/>
              </w:rPr>
            </w:pPr>
            <w:r>
              <w:rPr>
                <w:rFonts w:eastAsia="Calibri"/>
                <w:sz w:val="20"/>
                <w:szCs w:val="20"/>
                <w:lang w:eastAsia="en-US"/>
              </w:rPr>
              <w:t>Ricavare da fonti diverse, informazioni utili per i propri scopi</w:t>
            </w:r>
          </w:p>
          <w:p w:rsidR="006467A6" w:rsidRDefault="006467A6" w:rsidP="00630EA8">
            <w:pPr>
              <w:numPr>
                <w:ilvl w:val="0"/>
                <w:numId w:val="2"/>
              </w:numPr>
              <w:suppressAutoHyphens w:val="0"/>
              <w:rPr>
                <w:rFonts w:eastAsia="Calibri"/>
                <w:sz w:val="20"/>
                <w:szCs w:val="20"/>
                <w:lang w:eastAsia="en-US"/>
              </w:rPr>
            </w:pPr>
            <w:r>
              <w:rPr>
                <w:rFonts w:eastAsia="Calibri"/>
                <w:sz w:val="20"/>
                <w:szCs w:val="20"/>
                <w:lang w:eastAsia="en-US"/>
              </w:rPr>
              <w:t>Confrontare le informazioni provenienti da fonti diverse; selezionarle criticamente in base all'attendibilità, alla funzione, al proprio scopo</w:t>
            </w:r>
          </w:p>
          <w:p w:rsidR="006467A6" w:rsidRDefault="006467A6" w:rsidP="00630EA8">
            <w:pPr>
              <w:numPr>
                <w:ilvl w:val="0"/>
                <w:numId w:val="2"/>
              </w:numPr>
              <w:suppressAutoHyphens w:val="0"/>
              <w:rPr>
                <w:rFonts w:eastAsia="Calibri"/>
                <w:sz w:val="20"/>
                <w:szCs w:val="20"/>
                <w:lang w:eastAsia="en-US"/>
              </w:rPr>
            </w:pPr>
            <w:r>
              <w:rPr>
                <w:rFonts w:eastAsia="Calibri"/>
                <w:sz w:val="20"/>
                <w:szCs w:val="20"/>
                <w:lang w:eastAsia="en-US"/>
              </w:rPr>
              <w:t>Leggere, interpretare, costruire tabelle e grafici; rielaborare</w:t>
            </w:r>
            <w:r w:rsidR="00D07B2B">
              <w:rPr>
                <w:rFonts w:eastAsia="Calibri"/>
                <w:sz w:val="20"/>
                <w:szCs w:val="20"/>
                <w:lang w:eastAsia="en-US"/>
              </w:rPr>
              <w:t xml:space="preserve"> e trasformare testi di varie tipologie, sintetizzandoli anche in riassunti e mappe</w:t>
            </w:r>
          </w:p>
          <w:p w:rsidR="00D07B2B" w:rsidRPr="00630EA8" w:rsidRDefault="00D07B2B" w:rsidP="00630EA8">
            <w:pPr>
              <w:numPr>
                <w:ilvl w:val="0"/>
                <w:numId w:val="2"/>
              </w:numPr>
              <w:suppressAutoHyphens w:val="0"/>
              <w:rPr>
                <w:rFonts w:eastAsia="Calibri"/>
                <w:sz w:val="20"/>
                <w:szCs w:val="20"/>
                <w:lang w:eastAsia="en-US"/>
              </w:rPr>
            </w:pPr>
            <w:r>
              <w:rPr>
                <w:rFonts w:eastAsia="Calibri"/>
                <w:sz w:val="20"/>
                <w:szCs w:val="20"/>
                <w:lang w:eastAsia="en-US"/>
              </w:rPr>
              <w:t>Organizzare le informazioni ai fini della diffusione e della redazione di relazioni, report, presentazioni, utilizzando anche strumenti tecnologici</w:t>
            </w:r>
          </w:p>
          <w:p w:rsidR="00E34EC2" w:rsidRPr="00984459" w:rsidRDefault="00E34EC2" w:rsidP="003766E8">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 xml:space="preserve">Unità Didattica </w:t>
            </w:r>
            <w:r w:rsidR="00BA6535">
              <w:rPr>
                <w:sz w:val="28"/>
                <w:szCs w:val="28"/>
              </w:rPr>
              <w:t>4</w:t>
            </w:r>
            <w:r w:rsidR="00E73A89">
              <w:rPr>
                <w:sz w:val="28"/>
                <w:szCs w:val="28"/>
              </w:rPr>
              <w:t xml:space="preserve">: </w:t>
            </w:r>
            <w:r w:rsidR="00CA2473">
              <w:rPr>
                <w:sz w:val="28"/>
                <w:szCs w:val="28"/>
              </w:rPr>
              <w:t xml:space="preserve">LE FONTI  </w:t>
            </w:r>
            <w:proofErr w:type="spellStart"/>
            <w:r w:rsidR="00CA2473">
              <w:rPr>
                <w:sz w:val="28"/>
                <w:szCs w:val="28"/>
              </w:rPr>
              <w:t>DI</w:t>
            </w:r>
            <w:proofErr w:type="spellEnd"/>
            <w:r w:rsidR="00CA2473">
              <w:rPr>
                <w:sz w:val="28"/>
                <w:szCs w:val="28"/>
              </w:rPr>
              <w:t xml:space="preserve">  ENERGIA PULITA</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164EB7" w:rsidRPr="00164EB7" w:rsidRDefault="00164EB7" w:rsidP="00164EB7"/>
          <w:p w:rsidR="00DB0502" w:rsidRDefault="00E319C8" w:rsidP="00E319C8">
            <w:r>
              <w:t>Aprile/</w:t>
            </w:r>
          </w:p>
          <w:p w:rsidR="00E319C8" w:rsidRDefault="00E319C8" w:rsidP="00E319C8">
            <w:r>
              <w:t>Maggio</w:t>
            </w:r>
          </w:p>
          <w:p w:rsidR="004437A2" w:rsidRPr="00164EB7" w:rsidRDefault="004437A2" w:rsidP="00164EB7">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164EB7" w:rsidRDefault="00164EB7" w:rsidP="00BF46EB">
            <w:pPr>
              <w:pStyle w:val="Contenutotabella"/>
              <w:snapToGrid w:val="0"/>
            </w:pPr>
          </w:p>
          <w:p w:rsidR="00164EB7" w:rsidRDefault="00164EB7" w:rsidP="00BF46EB">
            <w:pPr>
              <w:pStyle w:val="Contenutotabella"/>
              <w:snapToGrid w:val="0"/>
            </w:pPr>
          </w:p>
          <w:p w:rsidR="00164EB7" w:rsidRDefault="00E319C8" w:rsidP="00BF46EB">
            <w:pPr>
              <w:pStyle w:val="Contenutotabella"/>
              <w:snapToGrid w:val="0"/>
            </w:pPr>
            <w:r>
              <w:t xml:space="preserve">    8</w:t>
            </w:r>
          </w:p>
          <w:p w:rsidR="00164EB7" w:rsidRDefault="00164EB7" w:rsidP="00164EB7">
            <w:pPr>
              <w:pStyle w:val="Contenutotabella"/>
              <w:snapToGrid w:val="0"/>
              <w:jc w:val="center"/>
            </w:pPr>
          </w:p>
        </w:tc>
      </w:tr>
      <w:tr w:rsidR="00E34EC2" w:rsidTr="006F4AE9">
        <w:tc>
          <w:tcPr>
            <w:tcW w:w="1805" w:type="dxa"/>
            <w:tcBorders>
              <w:left w:val="single" w:sz="1" w:space="0" w:color="000000"/>
              <w:bottom w:val="single" w:sz="1" w:space="0" w:color="000000"/>
            </w:tcBorders>
            <w:shd w:val="clear" w:color="auto" w:fill="auto"/>
          </w:tcPr>
          <w:p w:rsidR="00E34EC2" w:rsidRDefault="00CA2473" w:rsidP="00FC04C1">
            <w:pPr>
              <w:pStyle w:val="Contenutotabella"/>
              <w:snapToGrid w:val="0"/>
              <w:rPr>
                <w:rFonts w:eastAsia="Calibri"/>
                <w:b/>
                <w:sz w:val="20"/>
                <w:szCs w:val="20"/>
                <w:lang w:eastAsia="en-US"/>
              </w:rPr>
            </w:pPr>
            <w:r>
              <w:rPr>
                <w:rFonts w:eastAsia="Calibri"/>
                <w:b/>
                <w:sz w:val="20"/>
                <w:szCs w:val="20"/>
                <w:lang w:eastAsia="en-US"/>
              </w:rPr>
              <w:t xml:space="preserve">Promuovere,nel discente, nell'ambito dello sviluppo sostenibile, criteri </w:t>
            </w:r>
            <w:r>
              <w:rPr>
                <w:rFonts w:eastAsia="Calibri"/>
                <w:b/>
                <w:sz w:val="20"/>
                <w:szCs w:val="20"/>
                <w:lang w:eastAsia="en-US"/>
              </w:rPr>
              <w:lastRenderedPageBreak/>
              <w:t>che siano in grado di guidarlo verso decisioni consapevolmente indirizzate alla tutela ambientale</w:t>
            </w:r>
          </w:p>
          <w:p w:rsidR="00CA2473" w:rsidRDefault="00CA2473" w:rsidP="00FC04C1">
            <w:pPr>
              <w:pStyle w:val="Contenutotabella"/>
              <w:snapToGrid w:val="0"/>
            </w:pPr>
            <w:r>
              <w:rPr>
                <w:rFonts w:eastAsia="Calibri"/>
                <w:b/>
                <w:sz w:val="20"/>
                <w:szCs w:val="20"/>
                <w:lang w:eastAsia="en-US"/>
              </w:rPr>
              <w:t>Indicare la direzione per uno sviluppo tecnologico in grado di garantire la produzione di ricchezza in modo sostenibile e contribuire alla formazione di tecnici per l'energia e l'ambiente sostenibi</w:t>
            </w:r>
            <w:r w:rsidR="000B3610">
              <w:rPr>
                <w:rFonts w:eastAsia="Calibri"/>
                <w:b/>
                <w:sz w:val="20"/>
                <w:szCs w:val="20"/>
                <w:lang w:eastAsia="en-US"/>
              </w:rPr>
              <w:t>le nell'ambito di ogni singola specializzazione</w:t>
            </w:r>
          </w:p>
        </w:tc>
        <w:tc>
          <w:tcPr>
            <w:tcW w:w="2817" w:type="dxa"/>
            <w:tcBorders>
              <w:left w:val="single" w:sz="1" w:space="0" w:color="000000"/>
              <w:bottom w:val="single" w:sz="1" w:space="0" w:color="000000"/>
            </w:tcBorders>
            <w:shd w:val="clear" w:color="auto" w:fill="auto"/>
          </w:tcPr>
          <w:p w:rsidR="002869DE" w:rsidRDefault="00ED6F6D" w:rsidP="00ED6F6D">
            <w:pPr>
              <w:suppressAutoHyphens w:val="0"/>
              <w:ind w:left="360"/>
              <w:rPr>
                <w:rFonts w:eastAsia="Calibri"/>
                <w:sz w:val="20"/>
                <w:szCs w:val="20"/>
                <w:lang w:eastAsia="en-US"/>
              </w:rPr>
            </w:pPr>
            <w:r>
              <w:rPr>
                <w:rFonts w:eastAsia="Calibri"/>
                <w:sz w:val="20"/>
                <w:szCs w:val="20"/>
                <w:lang w:eastAsia="en-US"/>
              </w:rPr>
              <w:lastRenderedPageBreak/>
              <w:t>-</w:t>
            </w:r>
            <w:r w:rsidR="002869DE">
              <w:rPr>
                <w:rFonts w:eastAsia="Calibri"/>
                <w:sz w:val="20"/>
                <w:szCs w:val="20"/>
                <w:lang w:eastAsia="en-US"/>
              </w:rPr>
              <w:t xml:space="preserve"> Agenda 2030 : obiettivo 7</w:t>
            </w:r>
          </w:p>
          <w:p w:rsidR="00871A4C" w:rsidRDefault="002869DE" w:rsidP="00ED6F6D">
            <w:pPr>
              <w:suppressAutoHyphens w:val="0"/>
              <w:ind w:left="360"/>
              <w:rPr>
                <w:rFonts w:eastAsia="Calibri"/>
                <w:sz w:val="20"/>
                <w:szCs w:val="20"/>
                <w:lang w:eastAsia="en-US"/>
              </w:rPr>
            </w:pPr>
            <w:r>
              <w:rPr>
                <w:rFonts w:eastAsia="Calibri"/>
                <w:sz w:val="20"/>
                <w:szCs w:val="20"/>
                <w:lang w:eastAsia="en-US"/>
              </w:rPr>
              <w:t>L'energia pulita e accessibile</w:t>
            </w:r>
          </w:p>
          <w:p w:rsidR="002869DE" w:rsidRDefault="002869DE" w:rsidP="00ED6F6D">
            <w:pPr>
              <w:suppressAutoHyphens w:val="0"/>
              <w:ind w:left="360"/>
              <w:rPr>
                <w:rFonts w:eastAsia="Calibri"/>
                <w:sz w:val="20"/>
                <w:szCs w:val="20"/>
                <w:lang w:eastAsia="en-US"/>
              </w:rPr>
            </w:pPr>
            <w:r>
              <w:rPr>
                <w:rFonts w:eastAsia="Calibri"/>
                <w:sz w:val="20"/>
                <w:szCs w:val="20"/>
                <w:lang w:eastAsia="en-US"/>
              </w:rPr>
              <w:t>Le fonti energetiche</w:t>
            </w:r>
          </w:p>
          <w:p w:rsidR="002869DE" w:rsidRDefault="002869DE" w:rsidP="00ED6F6D">
            <w:pPr>
              <w:suppressAutoHyphens w:val="0"/>
              <w:ind w:left="360"/>
              <w:rPr>
                <w:rFonts w:eastAsia="Calibri"/>
                <w:sz w:val="20"/>
                <w:szCs w:val="20"/>
                <w:lang w:eastAsia="en-US"/>
              </w:rPr>
            </w:pPr>
            <w:r>
              <w:rPr>
                <w:rFonts w:eastAsia="Calibri"/>
                <w:sz w:val="20"/>
                <w:szCs w:val="20"/>
                <w:lang w:eastAsia="en-US"/>
              </w:rPr>
              <w:t>Le fonti non rinnovabili</w:t>
            </w:r>
          </w:p>
          <w:p w:rsidR="002869DE" w:rsidRDefault="002869DE" w:rsidP="00ED6F6D">
            <w:pPr>
              <w:suppressAutoHyphens w:val="0"/>
              <w:ind w:left="360"/>
              <w:rPr>
                <w:rFonts w:eastAsia="Calibri"/>
                <w:sz w:val="20"/>
                <w:szCs w:val="20"/>
                <w:lang w:eastAsia="en-US"/>
              </w:rPr>
            </w:pPr>
            <w:r>
              <w:rPr>
                <w:rFonts w:eastAsia="Calibri"/>
                <w:sz w:val="20"/>
                <w:szCs w:val="20"/>
                <w:lang w:eastAsia="en-US"/>
              </w:rPr>
              <w:t>Le fonti rinnovabili</w:t>
            </w:r>
          </w:p>
          <w:p w:rsidR="002869DE" w:rsidRDefault="002869DE" w:rsidP="00ED6F6D">
            <w:pPr>
              <w:suppressAutoHyphens w:val="0"/>
              <w:ind w:left="360"/>
              <w:rPr>
                <w:rFonts w:eastAsia="Calibri"/>
                <w:sz w:val="20"/>
                <w:szCs w:val="20"/>
                <w:lang w:eastAsia="en-US"/>
              </w:rPr>
            </w:pPr>
          </w:p>
          <w:p w:rsidR="00033B0A" w:rsidRPr="00ED6F6D" w:rsidRDefault="00033B0A" w:rsidP="00ED6F6D">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6D14A2" w:rsidRDefault="00DB0502" w:rsidP="00033B0A">
            <w:pPr>
              <w:rPr>
                <w:rFonts w:eastAsia="Calibri"/>
                <w:sz w:val="20"/>
                <w:szCs w:val="20"/>
                <w:lang w:eastAsia="en-US"/>
              </w:rPr>
            </w:pPr>
            <w:r>
              <w:rPr>
                <w:rFonts w:eastAsia="Calibri"/>
                <w:sz w:val="20"/>
                <w:szCs w:val="20"/>
                <w:lang w:eastAsia="en-US"/>
              </w:rPr>
              <w:lastRenderedPageBreak/>
              <w:t xml:space="preserve">- </w:t>
            </w:r>
            <w:r w:rsidR="006D14A2">
              <w:rPr>
                <w:rFonts w:eastAsia="Calibri"/>
                <w:sz w:val="20"/>
                <w:szCs w:val="20"/>
                <w:lang w:eastAsia="en-US"/>
              </w:rPr>
              <w:t xml:space="preserve"> </w:t>
            </w:r>
            <w:r w:rsidR="002869DE">
              <w:rPr>
                <w:rFonts w:eastAsia="Calibri"/>
                <w:sz w:val="20"/>
                <w:szCs w:val="20"/>
                <w:lang w:eastAsia="en-US"/>
              </w:rPr>
              <w:t>Conoscere la struttura dell'Agenda 2030</w:t>
            </w:r>
          </w:p>
          <w:p w:rsidR="002869DE" w:rsidRDefault="002869DE" w:rsidP="00033B0A">
            <w:pPr>
              <w:rPr>
                <w:rFonts w:eastAsia="Calibri"/>
                <w:sz w:val="20"/>
                <w:szCs w:val="20"/>
                <w:lang w:eastAsia="en-US"/>
              </w:rPr>
            </w:pPr>
            <w:r>
              <w:rPr>
                <w:rFonts w:eastAsia="Calibri"/>
                <w:sz w:val="20"/>
                <w:szCs w:val="20"/>
                <w:lang w:eastAsia="en-US"/>
              </w:rPr>
              <w:t xml:space="preserve">Favorire la conoscenza di alcuni aspetti : la normativa sulle energie rinnovabili, macchine </w:t>
            </w:r>
            <w:r>
              <w:rPr>
                <w:rFonts w:eastAsia="Calibri"/>
                <w:sz w:val="20"/>
                <w:szCs w:val="20"/>
                <w:lang w:eastAsia="en-US"/>
              </w:rPr>
              <w:lastRenderedPageBreak/>
              <w:t>termiche, energia eolica, impianti solari</w:t>
            </w:r>
            <w:r w:rsidR="00E35B91">
              <w:rPr>
                <w:rFonts w:eastAsia="Calibri"/>
                <w:sz w:val="20"/>
                <w:szCs w:val="20"/>
                <w:lang w:eastAsia="en-US"/>
              </w:rPr>
              <w:t>, risparmio e certificazione energetica degli edifici</w:t>
            </w:r>
          </w:p>
          <w:p w:rsidR="00730436" w:rsidRPr="00DD1D10" w:rsidRDefault="00730436" w:rsidP="00033B0A">
            <w:pPr>
              <w:rPr>
                <w:rFonts w:eastAsia="Calibri"/>
                <w:sz w:val="20"/>
                <w:szCs w:val="20"/>
                <w:lang w:eastAsia="en-US"/>
              </w:rPr>
            </w:pPr>
            <w:r>
              <w:rPr>
                <w:rFonts w:eastAsia="Calibri"/>
                <w:sz w:val="20"/>
                <w:szCs w:val="20"/>
                <w:lang w:eastAsia="en-US"/>
              </w:rPr>
              <w:t>- Saper comunicare efficacemente le conoscenze acquisite</w:t>
            </w: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2F6CB6" w:rsidTr="00BF46EB">
        <w:tc>
          <w:tcPr>
            <w:tcW w:w="7457" w:type="dxa"/>
            <w:gridSpan w:val="3"/>
            <w:tcBorders>
              <w:left w:val="single" w:sz="1" w:space="0" w:color="000000"/>
              <w:bottom w:val="single" w:sz="1" w:space="0" w:color="000000"/>
            </w:tcBorders>
            <w:shd w:val="clear" w:color="auto" w:fill="CCCCCC"/>
          </w:tcPr>
          <w:p w:rsidR="002F6CB6" w:rsidRDefault="002F6CB6" w:rsidP="00BF46EB">
            <w:pPr>
              <w:pStyle w:val="Contenutotabella"/>
              <w:rPr>
                <w:sz w:val="28"/>
                <w:szCs w:val="28"/>
              </w:rPr>
            </w:pPr>
            <w:r>
              <w:rPr>
                <w:sz w:val="28"/>
                <w:szCs w:val="28"/>
              </w:rPr>
              <w:lastRenderedPageBreak/>
              <w:t xml:space="preserve">Unità Didattica </w:t>
            </w:r>
          </w:p>
        </w:tc>
        <w:tc>
          <w:tcPr>
            <w:tcW w:w="1701" w:type="dxa"/>
            <w:tcBorders>
              <w:left w:val="single" w:sz="1" w:space="0" w:color="000000"/>
              <w:bottom w:val="single" w:sz="1" w:space="0" w:color="000000"/>
            </w:tcBorders>
            <w:shd w:val="clear" w:color="auto" w:fill="CCCCCC"/>
          </w:tcPr>
          <w:p w:rsidR="002F6CB6" w:rsidRDefault="002F6CB6"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2F6CB6" w:rsidRDefault="002F6CB6" w:rsidP="00BF46EB">
            <w:pPr>
              <w:pStyle w:val="Contenutotabella"/>
              <w:jc w:val="center"/>
            </w:pPr>
            <w:r>
              <w:rPr>
                <w:sz w:val="28"/>
                <w:szCs w:val="28"/>
              </w:rPr>
              <w:t>Ore</w:t>
            </w:r>
          </w:p>
        </w:tc>
      </w:tr>
      <w:tr w:rsidR="002F6CB6" w:rsidTr="00BF46EB">
        <w:tc>
          <w:tcPr>
            <w:tcW w:w="1805" w:type="dxa"/>
            <w:tcBorders>
              <w:left w:val="single" w:sz="1" w:space="0" w:color="000000"/>
              <w:bottom w:val="single" w:sz="1" w:space="0" w:color="000000"/>
            </w:tcBorders>
            <w:shd w:val="clear" w:color="auto" w:fill="auto"/>
          </w:tcPr>
          <w:p w:rsidR="002F6CB6" w:rsidRDefault="002F6CB6"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931E4F" w:rsidRDefault="00931E4F" w:rsidP="002F6CB6">
            <w:pPr>
              <w:jc w:val="center"/>
            </w:pPr>
          </w:p>
          <w:p w:rsidR="00B20BD2" w:rsidRPr="00164EB7" w:rsidRDefault="00B20BD2" w:rsidP="002F6CB6">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931E4F">
            <w:pPr>
              <w:pStyle w:val="Contenutotabella"/>
              <w:snapToGrid w:val="0"/>
              <w:jc w:val="center"/>
            </w:pPr>
          </w:p>
        </w:tc>
      </w:tr>
      <w:tr w:rsidR="002F6CB6" w:rsidTr="00BF46EB">
        <w:tc>
          <w:tcPr>
            <w:tcW w:w="1805" w:type="dxa"/>
            <w:tcBorders>
              <w:left w:val="single" w:sz="1" w:space="0" w:color="000000"/>
              <w:bottom w:val="single" w:sz="1" w:space="0" w:color="000000"/>
            </w:tcBorders>
            <w:shd w:val="clear" w:color="auto" w:fill="auto"/>
          </w:tcPr>
          <w:p w:rsidR="007E5E0D" w:rsidRPr="001A76E8" w:rsidRDefault="007E5E0D" w:rsidP="00BF46EB">
            <w:pPr>
              <w:pStyle w:val="Contenutotabella"/>
              <w:snapToGrid w:val="0"/>
              <w:rPr>
                <w:rFonts w:eastAsia="Calibri"/>
                <w:b/>
                <w:sz w:val="20"/>
                <w:szCs w:val="20"/>
                <w:lang w:eastAsia="en-US"/>
              </w:rPr>
            </w:pPr>
          </w:p>
        </w:tc>
        <w:tc>
          <w:tcPr>
            <w:tcW w:w="2817" w:type="dxa"/>
            <w:tcBorders>
              <w:left w:val="single" w:sz="1" w:space="0" w:color="000000"/>
              <w:bottom w:val="single" w:sz="1" w:space="0" w:color="000000"/>
            </w:tcBorders>
            <w:shd w:val="clear" w:color="auto" w:fill="auto"/>
          </w:tcPr>
          <w:p w:rsidR="00056074" w:rsidRPr="00164EB7" w:rsidRDefault="00056074" w:rsidP="00F67C29">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D81481" w:rsidRPr="001A76E8" w:rsidRDefault="00D81481" w:rsidP="001A76E8">
            <w:pPr>
              <w:suppressAutoHyphens w:val="0"/>
              <w:ind w:left="360"/>
              <w:rPr>
                <w:rFonts w:ascii="Calibri" w:eastAsia="Calibri" w:hAnsi="Calibri"/>
                <w:lang w:eastAsia="en-US"/>
              </w:rPr>
            </w:pPr>
          </w:p>
        </w:tc>
        <w:tc>
          <w:tcPr>
            <w:tcW w:w="1701" w:type="dxa"/>
            <w:vMerge/>
            <w:tcBorders>
              <w:left w:val="single" w:sz="1" w:space="0" w:color="000000"/>
              <w:bottom w:val="single" w:sz="1" w:space="0" w:color="000000"/>
            </w:tcBorders>
            <w:shd w:val="clear" w:color="auto" w:fill="auto"/>
          </w:tcPr>
          <w:p w:rsidR="002F6CB6" w:rsidRDefault="002F6CB6"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tc>
      </w:tr>
      <w:tr w:rsidR="008F60BE" w:rsidTr="00BF46EB">
        <w:tc>
          <w:tcPr>
            <w:tcW w:w="7457" w:type="dxa"/>
            <w:gridSpan w:val="3"/>
            <w:tcBorders>
              <w:left w:val="single" w:sz="1" w:space="0" w:color="000000"/>
              <w:bottom w:val="single" w:sz="1" w:space="0" w:color="000000"/>
            </w:tcBorders>
            <w:shd w:val="clear" w:color="auto" w:fill="CCCCCC"/>
          </w:tcPr>
          <w:p w:rsidR="008F60BE" w:rsidRDefault="008F60BE" w:rsidP="00BF46EB">
            <w:pPr>
              <w:pStyle w:val="Contenutotabella"/>
              <w:rPr>
                <w:sz w:val="28"/>
                <w:szCs w:val="28"/>
              </w:rPr>
            </w:pPr>
            <w:r>
              <w:rPr>
                <w:sz w:val="28"/>
                <w:szCs w:val="28"/>
              </w:rPr>
              <w:t xml:space="preserve">Unità Didattica </w:t>
            </w:r>
          </w:p>
        </w:tc>
        <w:tc>
          <w:tcPr>
            <w:tcW w:w="1701" w:type="dxa"/>
            <w:tcBorders>
              <w:left w:val="single" w:sz="1" w:space="0" w:color="000000"/>
              <w:bottom w:val="single" w:sz="1" w:space="0" w:color="000000"/>
            </w:tcBorders>
            <w:shd w:val="clear" w:color="auto" w:fill="CCCCCC"/>
          </w:tcPr>
          <w:p w:rsidR="008F60BE" w:rsidRDefault="008F60BE"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8F60BE" w:rsidRDefault="008F60BE" w:rsidP="00BF46EB">
            <w:pPr>
              <w:pStyle w:val="Contenutotabella"/>
              <w:jc w:val="center"/>
            </w:pPr>
            <w:r>
              <w:rPr>
                <w:sz w:val="28"/>
                <w:szCs w:val="28"/>
              </w:rPr>
              <w:t>Ore</w:t>
            </w: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8F60BE" w:rsidRDefault="008F60BE" w:rsidP="00BF46EB">
            <w:pPr>
              <w:pStyle w:val="Contenutotabella"/>
              <w:snapToGrid w:val="0"/>
            </w:pPr>
          </w:p>
          <w:p w:rsidR="008F60BE" w:rsidRPr="00164EB7" w:rsidRDefault="008F60BE" w:rsidP="00BF46EB"/>
          <w:p w:rsidR="008F60BE" w:rsidRPr="00164EB7" w:rsidRDefault="008F60BE" w:rsidP="00BF46EB"/>
          <w:p w:rsidR="008F60BE" w:rsidRPr="00164EB7" w:rsidRDefault="008F60BE" w:rsidP="00BF46EB"/>
          <w:p w:rsidR="008F60BE" w:rsidRPr="00164EB7" w:rsidRDefault="008F60BE" w:rsidP="00BF46EB">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p w:rsidR="008F60BE" w:rsidRDefault="008F60BE" w:rsidP="00BF46EB">
            <w:pPr>
              <w:pStyle w:val="Contenutotabella"/>
              <w:snapToGrid w:val="0"/>
            </w:pPr>
          </w:p>
          <w:p w:rsidR="008F60BE" w:rsidRDefault="00B87B4B" w:rsidP="00BF46EB">
            <w:pPr>
              <w:pStyle w:val="Contenutotabella"/>
              <w:snapToGrid w:val="0"/>
            </w:pPr>
            <w:r>
              <w:t xml:space="preserve"> </w:t>
            </w: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8F60BE">
            <w:pPr>
              <w:pStyle w:val="Contenutotabella"/>
              <w:snapToGrid w:val="0"/>
              <w:jc w:val="center"/>
            </w:pP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2817" w:type="dxa"/>
            <w:tcBorders>
              <w:left w:val="single" w:sz="1" w:space="0" w:color="000000"/>
              <w:bottom w:val="single" w:sz="1" w:space="0" w:color="000000"/>
            </w:tcBorders>
            <w:shd w:val="clear" w:color="auto" w:fill="auto"/>
          </w:tcPr>
          <w:p w:rsidR="00056074" w:rsidRPr="004437A2" w:rsidRDefault="00056074" w:rsidP="004437A2">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8F60BE" w:rsidRPr="00F67C29" w:rsidRDefault="008F60BE" w:rsidP="00F67C29">
            <w:pPr>
              <w:suppressAutoHyphens w:val="0"/>
              <w:ind w:left="360"/>
              <w:jc w:val="both"/>
              <w:rPr>
                <w:rFonts w:ascii="Calibri" w:eastAsia="Calibri" w:hAnsi="Calibri"/>
                <w:lang w:eastAsia="en-US"/>
              </w:rPr>
            </w:pPr>
          </w:p>
        </w:tc>
        <w:tc>
          <w:tcPr>
            <w:tcW w:w="1701" w:type="dxa"/>
            <w:vMerge/>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tc>
      </w:tr>
    </w:tbl>
    <w:p w:rsidR="004C56B5" w:rsidRPr="004C56B5" w:rsidRDefault="004C56B5" w:rsidP="002F6CB6">
      <w:pPr>
        <w:spacing w:before="60" w:after="60"/>
      </w:pPr>
    </w:p>
    <w:p w:rsidR="00E34EC2" w:rsidRDefault="00E34EC2" w:rsidP="00E34EC2">
      <w:pPr>
        <w:numPr>
          <w:ilvl w:val="0"/>
          <w:numId w:val="1"/>
        </w:numPr>
        <w:spacing w:before="60" w:after="60"/>
      </w:pPr>
      <w:r>
        <w:rPr>
          <w:rFonts w:ascii="Garamond" w:hAnsi="Garamond" w:cs="Garamond"/>
        </w:rPr>
        <w:t xml:space="preserve">METODOLOGIE </w:t>
      </w:r>
    </w:p>
    <w:tbl>
      <w:tblPr>
        <w:tblW w:w="0" w:type="auto"/>
        <w:tblInd w:w="55" w:type="dxa"/>
        <w:tblLayout w:type="fixed"/>
        <w:tblCellMar>
          <w:top w:w="55" w:type="dxa"/>
          <w:left w:w="55" w:type="dxa"/>
          <w:bottom w:w="55" w:type="dxa"/>
          <w:right w:w="55" w:type="dxa"/>
        </w:tblCellMar>
        <w:tblLook w:val="0000"/>
      </w:tblPr>
      <w:tblGrid>
        <w:gridCol w:w="733"/>
        <w:gridCol w:w="4369"/>
        <w:gridCol w:w="781"/>
        <w:gridCol w:w="432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utilizzate le seguenti metodologie didattiche (indicare con una X quelle utilizzate):</w:t>
            </w:r>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frontale</w:t>
            </w:r>
          </w:p>
        </w:tc>
        <w:tc>
          <w:tcPr>
            <w:tcW w:w="781"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Didattica </w:t>
            </w:r>
            <w:proofErr w:type="spellStart"/>
            <w:r>
              <w:t>Laboratoriale</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Lezione/Applicazione</w:t>
            </w:r>
          </w:p>
        </w:tc>
        <w:tc>
          <w:tcPr>
            <w:tcW w:w="781" w:type="dxa"/>
            <w:tcBorders>
              <w:left w:val="single" w:sz="1" w:space="0" w:color="000000"/>
              <w:bottom w:val="single" w:sz="1" w:space="0" w:color="000000"/>
            </w:tcBorders>
            <w:shd w:val="clear" w:color="auto" w:fill="auto"/>
          </w:tcPr>
          <w:p w:rsidR="00E34EC2" w:rsidRDefault="00010D36"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Scoperta guidata</w:t>
            </w:r>
          </w:p>
        </w:tc>
      </w:tr>
      <w:tr w:rsidR="00E34EC2" w:rsidTr="00BF46EB">
        <w:tc>
          <w:tcPr>
            <w:tcW w:w="733"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multimediale (Utilizzo LIM, di PPT, ecc.)</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Problem</w:t>
            </w:r>
            <w:proofErr w:type="spellEnd"/>
            <w:r>
              <w:t xml:space="preserve"> </w:t>
            </w:r>
            <w:proofErr w:type="spellStart"/>
            <w:r>
              <w:t>solving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Interattiva</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Peer</w:t>
            </w:r>
            <w:proofErr w:type="spellEnd"/>
            <w:r>
              <w:t xml:space="preserve"> Tutoring</w:t>
            </w:r>
          </w:p>
        </w:tc>
      </w:tr>
      <w:tr w:rsidR="00E34EC2" w:rsidTr="00BF46EB">
        <w:tc>
          <w:tcPr>
            <w:tcW w:w="733" w:type="dxa"/>
            <w:tcBorders>
              <w:left w:val="single" w:sz="1" w:space="0" w:color="000000"/>
              <w:bottom w:val="single" w:sz="1" w:space="0" w:color="000000"/>
            </w:tcBorders>
            <w:shd w:val="clear" w:color="auto" w:fill="auto"/>
          </w:tcPr>
          <w:p w:rsidR="00E34EC2" w:rsidRDefault="00D51364" w:rsidP="00BF46EB">
            <w:pPr>
              <w:pStyle w:val="Contenutotabella"/>
              <w:snapToGrid w:val="0"/>
            </w:pPr>
            <w:r>
              <w:t xml:space="preserve">    </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Flipped</w:t>
            </w:r>
            <w:proofErr w:type="spellEnd"/>
            <w:r>
              <w:t xml:space="preserve"> </w:t>
            </w:r>
            <w:proofErr w:type="spellStart"/>
            <w:r>
              <w:t>Classroom</w:t>
            </w:r>
            <w:proofErr w:type="spellEnd"/>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Brain</w:t>
            </w:r>
            <w:proofErr w:type="spellEnd"/>
            <w:r>
              <w:t xml:space="preserve"> </w:t>
            </w:r>
            <w:proofErr w:type="spellStart"/>
            <w:r>
              <w:t>Storming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 xml:space="preserve">Cooperative </w:t>
            </w:r>
            <w:proofErr w:type="spellStart"/>
            <w:r>
              <w:t>Learning</w:t>
            </w:r>
            <w:proofErr w:type="spellEnd"/>
          </w:p>
        </w:tc>
        <w:tc>
          <w:tcPr>
            <w:tcW w:w="78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STRUMENTI</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700"/>
        <w:gridCol w:w="4402"/>
        <w:gridCol w:w="831"/>
        <w:gridCol w:w="427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utilizzati i seguenti strumenti didattici (indicare con una X quelli utilizzati):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Libri di Testo cartacei o digitali</w:t>
            </w:r>
          </w:p>
        </w:tc>
        <w:tc>
          <w:tcPr>
            <w:tcW w:w="83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Internet </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Testi di Consultazione</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Software Applicativi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Dispense, Schemi, Mappe Concettuali</w:t>
            </w:r>
          </w:p>
        </w:tc>
        <w:tc>
          <w:tcPr>
            <w:tcW w:w="831" w:type="dxa"/>
            <w:tcBorders>
              <w:left w:val="single" w:sz="1" w:space="0" w:color="000000"/>
              <w:bottom w:val="single" w:sz="1" w:space="0" w:color="000000"/>
            </w:tcBorders>
            <w:shd w:val="clear" w:color="auto" w:fill="auto"/>
          </w:tcPr>
          <w:p w:rsidR="00E34EC2" w:rsidRDefault="000764B2" w:rsidP="00BF46EB">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Quotidiani</w:t>
            </w:r>
          </w:p>
        </w:tc>
      </w:tr>
      <w:tr w:rsidR="00E34EC2" w:rsidTr="00BF46EB">
        <w:tc>
          <w:tcPr>
            <w:tcW w:w="700" w:type="dxa"/>
            <w:tcBorders>
              <w:left w:val="single" w:sz="1" w:space="0" w:color="000000"/>
              <w:bottom w:val="single" w:sz="1" w:space="0" w:color="000000"/>
            </w:tcBorders>
            <w:shd w:val="clear" w:color="auto" w:fill="auto"/>
          </w:tcPr>
          <w:p w:rsidR="00E34EC2" w:rsidRDefault="002A1A6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Videolezioni</w:t>
            </w:r>
            <w:proofErr w:type="spellEnd"/>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Laboratori </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LIM</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PC</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Supporti Multimediali</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TIPOLOGIE E NUMERO </w:t>
      </w:r>
      <w:proofErr w:type="spellStart"/>
      <w:r>
        <w:rPr>
          <w:rFonts w:ascii="Garamond" w:hAnsi="Garamond" w:cs="Garamond"/>
        </w:rPr>
        <w:t>DI</w:t>
      </w:r>
      <w:proofErr w:type="spellEnd"/>
      <w:r>
        <w:rPr>
          <w:rFonts w:ascii="Garamond" w:hAnsi="Garamond" w:cs="Garamond"/>
        </w:rPr>
        <w:t xml:space="preserve"> PROVE </w:t>
      </w:r>
      <w:proofErr w:type="spellStart"/>
      <w:r>
        <w:rPr>
          <w:rFonts w:ascii="Garamond" w:hAnsi="Garamond" w:cs="Garamond"/>
        </w:rPr>
        <w:t>DI</w:t>
      </w:r>
      <w:proofErr w:type="spellEnd"/>
      <w:r>
        <w:rPr>
          <w:rFonts w:ascii="Garamond" w:hAnsi="Garamond" w:cs="Garamond"/>
        </w:rPr>
        <w:t xml:space="preserve"> VERIFICA </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400"/>
        <w:gridCol w:w="617"/>
        <w:gridCol w:w="3166"/>
        <w:gridCol w:w="1384"/>
        <w:gridCol w:w="550"/>
        <w:gridCol w:w="3091"/>
      </w:tblGrid>
      <w:tr w:rsidR="00E34EC2" w:rsidTr="00BF46EB">
        <w:tc>
          <w:tcPr>
            <w:tcW w:w="1400"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783" w:type="dxa"/>
            <w:gridSpan w:val="2"/>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 xml:space="preserve">TIPOLOGIE </w:t>
            </w:r>
          </w:p>
        </w:tc>
        <w:tc>
          <w:tcPr>
            <w:tcW w:w="1384"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641"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t xml:space="preserve">TIPOLOGIE </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20"/>
                <w:szCs w:val="20"/>
              </w:rPr>
            </w:pPr>
            <w:r>
              <w:t>SCRITTA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Analisi del testo, saggio breve, articolo di giornale, tema</w:t>
            </w:r>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pPr>
            <w:r>
              <w:t xml:space="preserve"> GRAFICA</w:t>
            </w: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Tavola di disegno tecnico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Traduzione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 xml:space="preserve"> </w:t>
            </w:r>
            <w:r w:rsidR="00604379">
              <w:t>E</w:t>
            </w:r>
            <w:r>
              <w:t>sercizi</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w:t>
            </w:r>
            <w:r w:rsidR="008E4249">
              <w:t>:</w:t>
            </w:r>
            <w:r>
              <w:t xml:space="preserv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 xml:space="preserve">Prove strutturate o </w:t>
            </w:r>
            <w:proofErr w:type="spellStart"/>
            <w:r>
              <w:t>semistrutturate</w:t>
            </w:r>
            <w:proofErr w:type="spellEnd"/>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pPr>
            <w:r>
              <w:t xml:space="preserve">  ORALE</w:t>
            </w: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Interrogazione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Test</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Discussione guidata</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Relazione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Domande flash</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18"/>
                <w:szCs w:val="18"/>
              </w:rPr>
            </w:pPr>
            <w:r>
              <w:t>PRATICA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18"/>
                <w:szCs w:val="18"/>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Attività di Laboratorio</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Interventi durante la lezione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Relazione Tecnica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val="restart"/>
            <w:tcBorders>
              <w:left w:val="single" w:sz="1" w:space="0" w:color="000000"/>
            </w:tcBorders>
            <w:shd w:val="clear" w:color="auto" w:fill="auto"/>
          </w:tcPr>
          <w:p w:rsidR="00E34EC2" w:rsidRDefault="00E34EC2" w:rsidP="00BF46EB">
            <w:pPr>
              <w:pStyle w:val="Contenutotabella"/>
              <w:snapToGrid w:val="0"/>
            </w:pPr>
          </w:p>
        </w:tc>
        <w:tc>
          <w:tcPr>
            <w:tcW w:w="3091" w:type="dxa"/>
            <w:vMerge w:val="restart"/>
            <w:tcBorders>
              <w:left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Attività Motoria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2551"/>
        <w:gridCol w:w="2551"/>
        <w:gridCol w:w="2551"/>
        <w:gridCol w:w="255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shd w:val="clear" w:color="auto" w:fill="CCCCCC"/>
              <w:jc w:val="center"/>
            </w:pPr>
            <w:r>
              <w:t>NUMERO PROVE PER QUADRIMESTRE (almeno 3 in totale)</w:t>
            </w:r>
          </w:p>
        </w:tc>
      </w:tr>
      <w:tr w:rsidR="00E34EC2" w:rsidTr="00BF46EB">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SCRITTA</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ORALE</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PRATICA</w:t>
            </w:r>
          </w:p>
        </w:tc>
        <w:tc>
          <w:tcPr>
            <w:tcW w:w="255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GRAFICA</w:t>
            </w:r>
          </w:p>
        </w:tc>
      </w:tr>
      <w:tr w:rsidR="00E34EC2" w:rsidTr="00BF46EB">
        <w:tc>
          <w:tcPr>
            <w:tcW w:w="2551" w:type="dxa"/>
            <w:tcBorders>
              <w:left w:val="single" w:sz="1" w:space="0" w:color="000000"/>
              <w:bottom w:val="single" w:sz="1" w:space="0" w:color="000000"/>
            </w:tcBorders>
            <w:shd w:val="clear" w:color="auto" w:fill="auto"/>
          </w:tcPr>
          <w:p w:rsidR="00E34EC2" w:rsidRDefault="00FA33B8" w:rsidP="00BF46EB">
            <w:pPr>
              <w:pStyle w:val="Contenutotabella"/>
              <w:jc w:val="center"/>
            </w:pPr>
            <w:r>
              <w:t>1</w:t>
            </w:r>
          </w:p>
        </w:tc>
        <w:tc>
          <w:tcPr>
            <w:tcW w:w="2551" w:type="dxa"/>
            <w:tcBorders>
              <w:left w:val="single" w:sz="1" w:space="0" w:color="000000"/>
              <w:bottom w:val="single" w:sz="1" w:space="0" w:color="000000"/>
            </w:tcBorders>
            <w:shd w:val="clear" w:color="auto" w:fill="auto"/>
          </w:tcPr>
          <w:p w:rsidR="00E34EC2" w:rsidRDefault="00277B06" w:rsidP="00753EF0">
            <w:pPr>
              <w:pStyle w:val="Contenutotabella"/>
              <w:snapToGrid w:val="0"/>
              <w:jc w:val="center"/>
            </w:pPr>
            <w:r>
              <w:t>2</w:t>
            </w:r>
          </w:p>
        </w:tc>
        <w:tc>
          <w:tcPr>
            <w:tcW w:w="255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w:t>
            </w:r>
          </w:p>
        </w:tc>
        <w:tc>
          <w:tcPr>
            <w:tcW w:w="2555" w:type="dxa"/>
            <w:tcBorders>
              <w:left w:val="single" w:sz="1" w:space="0" w:color="000000"/>
              <w:bottom w:val="single" w:sz="1" w:space="0" w:color="000000"/>
              <w:right w:val="single" w:sz="1" w:space="0" w:color="000000"/>
            </w:tcBorders>
            <w:shd w:val="clear" w:color="auto" w:fill="auto"/>
          </w:tcPr>
          <w:p w:rsidR="00E34EC2" w:rsidRDefault="00753EF0" w:rsidP="00753EF0">
            <w:pPr>
              <w:pStyle w:val="Contenutotabella"/>
              <w:snapToGrid w:val="0"/>
              <w:jc w:val="center"/>
            </w:pPr>
            <w:r>
              <w:t>-</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VALUTAZIONE (Indicare come si struttura la fase di valutazione)</w:t>
      </w:r>
    </w:p>
    <w:p w:rsidR="00604379" w:rsidRDefault="00604379" w:rsidP="00604379">
      <w:pPr>
        <w:pStyle w:val="Paragrafoelenco"/>
        <w:ind w:left="1080"/>
        <w:jc w:val="both"/>
        <w:rPr>
          <w:rFonts w:ascii="Garamond" w:hAnsi="Garamond" w:cs="Garamond"/>
        </w:rPr>
      </w:pPr>
      <w:r w:rsidRPr="00753EF0">
        <w:rPr>
          <w:rFonts w:ascii="Garamond" w:hAnsi="Garamond" w:cs="Garamond"/>
        </w:rPr>
        <w:t xml:space="preserve">Durante lo svolgimento delle unità didattiche sono previste numerose verifiche formative, sia scritte che orali, </w:t>
      </w:r>
      <w:r>
        <w:rPr>
          <w:rFonts w:ascii="Garamond" w:hAnsi="Garamond" w:cs="Garamond"/>
        </w:rPr>
        <w:t xml:space="preserve">che avranno lo scopo di valutare ed accertare le conoscenze e le competenze acquisite dagli alunni, la continuità del grado di apprendimento,le difficoltà incontrate. La valutazione  scaturirà da un attento esame dei progressi che ciascun alunno avrà compiuto, relativamente al livello di partenza e alle sue capacità, e tenendo conto anche dell' interesse, del grado di partecipazione al lavoro di classe, dell'impegno mostrato nel </w:t>
      </w:r>
      <w:r>
        <w:rPr>
          <w:rFonts w:ascii="Garamond" w:hAnsi="Garamond" w:cs="Garamond"/>
        </w:rPr>
        <w:lastRenderedPageBreak/>
        <w:t>lavoro individuale, del comportamento, delle conoscenze acquisite e della capacità di organizzarle.</w:t>
      </w:r>
      <w:r w:rsidR="00420250">
        <w:rPr>
          <w:rFonts w:ascii="Garamond" w:hAnsi="Garamond" w:cs="Garamond"/>
        </w:rPr>
        <w:t xml:space="preserve"> Le valutazioni saranno attribuite su scala decimale formulate utilizzando la griglia</w:t>
      </w:r>
      <w:r w:rsidR="003F69EB">
        <w:rPr>
          <w:rFonts w:ascii="Garamond" w:hAnsi="Garamond" w:cs="Garamond"/>
        </w:rPr>
        <w:t xml:space="preserve"> di valutazione allegata che si rifà alla griglia che uniforma i giudizi a voti decimali.</w:t>
      </w:r>
    </w:p>
    <w:p w:rsidR="00604379" w:rsidRDefault="00604379" w:rsidP="00604379">
      <w:pPr>
        <w:pStyle w:val="Paragrafoelenco"/>
        <w:ind w:left="1080"/>
        <w:jc w:val="both"/>
        <w:rPr>
          <w:rFonts w:ascii="Garamond" w:hAnsi="Garamond" w:cs="Garamond"/>
        </w:rPr>
      </w:pPr>
      <w:r>
        <w:rPr>
          <w:rFonts w:ascii="Garamond" w:hAnsi="Garamond" w:cs="Garamond"/>
        </w:rPr>
        <w:t xml:space="preserve"> Le verifiche saranno effettuate mediante: </w:t>
      </w:r>
    </w:p>
    <w:p w:rsidR="00604379" w:rsidRDefault="00604379" w:rsidP="00604379">
      <w:pPr>
        <w:pStyle w:val="Paragrafoelenco"/>
        <w:ind w:left="1080"/>
        <w:jc w:val="both"/>
        <w:rPr>
          <w:rFonts w:ascii="Garamond" w:hAnsi="Garamond" w:cs="Garamond"/>
        </w:rPr>
      </w:pPr>
      <w:r>
        <w:rPr>
          <w:rFonts w:ascii="Garamond" w:hAnsi="Garamond" w:cs="Garamond"/>
        </w:rPr>
        <w:t>-test a risposta chiusa o/e aperta;</w:t>
      </w:r>
    </w:p>
    <w:p w:rsidR="00604379" w:rsidRDefault="00604379" w:rsidP="00604379">
      <w:pPr>
        <w:pStyle w:val="Paragrafoelenco"/>
        <w:ind w:left="1080"/>
        <w:jc w:val="both"/>
        <w:rPr>
          <w:rFonts w:ascii="Garamond" w:hAnsi="Garamond" w:cs="Garamond"/>
        </w:rPr>
      </w:pPr>
      <w:r>
        <w:rPr>
          <w:rFonts w:ascii="Garamond" w:hAnsi="Garamond" w:cs="Garamond"/>
        </w:rPr>
        <w:t>-elaborati svolti singolarmente o in gruppo;</w:t>
      </w:r>
    </w:p>
    <w:p w:rsidR="00604379" w:rsidRDefault="00604379" w:rsidP="00604379">
      <w:pPr>
        <w:pStyle w:val="Paragrafoelenco"/>
        <w:ind w:left="1080"/>
        <w:jc w:val="both"/>
        <w:rPr>
          <w:rFonts w:ascii="Garamond" w:hAnsi="Garamond" w:cs="Garamond"/>
        </w:rPr>
      </w:pPr>
      <w:r>
        <w:rPr>
          <w:rFonts w:ascii="Garamond" w:hAnsi="Garamond" w:cs="Garamond"/>
        </w:rPr>
        <w:t>-interrogazioni orali</w:t>
      </w:r>
    </w:p>
    <w:p w:rsidR="00604379" w:rsidRPr="00753EF0" w:rsidRDefault="00604379" w:rsidP="00604379">
      <w:pPr>
        <w:pStyle w:val="Paragrafoelenco"/>
        <w:ind w:left="1080"/>
        <w:jc w:val="both"/>
        <w:rPr>
          <w:rFonts w:ascii="Garamond" w:hAnsi="Garamond" w:cs="Garamond"/>
        </w:rPr>
      </w:pPr>
      <w:r>
        <w:rPr>
          <w:rFonts w:ascii="Garamond" w:hAnsi="Garamond" w:cs="Garamond"/>
        </w:rPr>
        <w:t xml:space="preserve"> </w:t>
      </w:r>
    </w:p>
    <w:p w:rsidR="00E34EC2" w:rsidRDefault="00E34EC2" w:rsidP="00E34EC2">
      <w:pPr>
        <w:spacing w:before="60" w:after="60"/>
        <w:rPr>
          <w:rFonts w:ascii="Garamond" w:hAnsi="Garamond" w:cs="Garamond"/>
        </w:rPr>
      </w:pPr>
    </w:p>
    <w:p w:rsidR="00442246" w:rsidRDefault="00E34EC2" w:rsidP="00442246">
      <w:pPr>
        <w:numPr>
          <w:ilvl w:val="0"/>
          <w:numId w:val="1"/>
        </w:numPr>
        <w:spacing w:before="60" w:after="60"/>
        <w:rPr>
          <w:rFonts w:ascii="Garamond" w:hAnsi="Garamond" w:cs="Garamond"/>
        </w:rPr>
      </w:pPr>
      <w:r>
        <w:rPr>
          <w:rFonts w:ascii="Garamond" w:hAnsi="Garamond" w:cs="Garamond"/>
        </w:rPr>
        <w:t xml:space="preserve">GRIGLIA </w:t>
      </w:r>
      <w:proofErr w:type="spellStart"/>
      <w:r>
        <w:rPr>
          <w:rFonts w:ascii="Garamond" w:hAnsi="Garamond" w:cs="Garamond"/>
        </w:rPr>
        <w:t>DI</w:t>
      </w:r>
      <w:proofErr w:type="spellEnd"/>
      <w:r>
        <w:rPr>
          <w:rFonts w:ascii="Garamond" w:hAnsi="Garamond" w:cs="Garamond"/>
        </w:rPr>
        <w:t xml:space="preserve"> VALUTAZIONE (Inserire la griglia di valutazione con descrittori e valutatori)</w:t>
      </w:r>
    </w:p>
    <w:p w:rsidR="00442246" w:rsidRPr="00442246" w:rsidRDefault="00442246" w:rsidP="00442246">
      <w:pPr>
        <w:spacing w:before="60" w:after="60"/>
        <w:ind w:left="1080"/>
        <w:rPr>
          <w:rFonts w:ascii="Garamond" w:hAnsi="Garamond" w:cs="Garamond"/>
        </w:rPr>
      </w:pPr>
      <w:r w:rsidRPr="00442246">
        <w:rPr>
          <w:rFonts w:ascii="Garamond" w:hAnsi="Garamond" w:cs="Garamond"/>
        </w:rPr>
        <w:t>La griglia di valutazione sia per la prova scritta che orale è stata definita e concordata durante la prima riuni</w:t>
      </w:r>
      <w:r w:rsidR="00056074">
        <w:rPr>
          <w:rFonts w:ascii="Garamond" w:hAnsi="Garamond" w:cs="Garamond"/>
        </w:rPr>
        <w:t>one dipartiment</w:t>
      </w:r>
      <w:r w:rsidR="00216EF6">
        <w:rPr>
          <w:rFonts w:ascii="Garamond" w:hAnsi="Garamond" w:cs="Garamond"/>
        </w:rPr>
        <w:t xml:space="preserve">ale del </w:t>
      </w:r>
      <w:proofErr w:type="spellStart"/>
      <w:r w:rsidR="00216EF6">
        <w:rPr>
          <w:rFonts w:ascii="Garamond" w:hAnsi="Garamond" w:cs="Garamond"/>
        </w:rPr>
        <w:t>a.s.</w:t>
      </w:r>
      <w:proofErr w:type="spellEnd"/>
      <w:r w:rsidR="00216EF6">
        <w:rPr>
          <w:rFonts w:ascii="Garamond" w:hAnsi="Garamond" w:cs="Garamond"/>
        </w:rPr>
        <w:t xml:space="preserve"> 2022-2023</w:t>
      </w:r>
      <w:r w:rsidR="00FA14EB">
        <w:rPr>
          <w:rFonts w:ascii="Garamond" w:hAnsi="Garamond" w:cs="Garamond"/>
        </w:rPr>
        <w:t xml:space="preserve"> in data 06</w:t>
      </w:r>
      <w:r w:rsidR="00056074">
        <w:rPr>
          <w:rFonts w:ascii="Garamond" w:hAnsi="Garamond" w:cs="Garamond"/>
        </w:rPr>
        <w:t>/</w:t>
      </w:r>
      <w:r w:rsidR="00216EF6">
        <w:rPr>
          <w:rFonts w:ascii="Garamond" w:hAnsi="Garamond" w:cs="Garamond"/>
        </w:rPr>
        <w:t>09/2022</w:t>
      </w:r>
      <w:r w:rsidRPr="00442246">
        <w:rPr>
          <w:rFonts w:ascii="Garamond" w:hAnsi="Garamond" w:cs="Garamond"/>
        </w:rPr>
        <w:t>. Le stesse sono state allegate al verbale di riunione dipartimentale ed inviate ad ogni docente membro per l’utilizzo.</w:t>
      </w:r>
      <w:r>
        <w:rPr>
          <w:rFonts w:ascii="Garamond" w:hAnsi="Garamond" w:cs="Garamond"/>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MODALITÀ </w:t>
      </w:r>
      <w:proofErr w:type="spellStart"/>
      <w:r>
        <w:rPr>
          <w:rFonts w:ascii="Garamond" w:hAnsi="Garamond" w:cs="Garamond"/>
        </w:rPr>
        <w:t>DI</w:t>
      </w:r>
      <w:proofErr w:type="spellEnd"/>
      <w:r>
        <w:rPr>
          <w:rFonts w:ascii="Garamond" w:hAnsi="Garamond" w:cs="Garamond"/>
        </w:rPr>
        <w:t xml:space="preserve"> RECUPERO, SOSTEGNO, POTENZIAMENTO, APPROFONDIMENTO</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033"/>
        <w:gridCol w:w="9175"/>
      </w:tblGrid>
      <w:tr w:rsidR="00E34EC2" w:rsidTr="00BF46EB">
        <w:tc>
          <w:tcPr>
            <w:tcW w:w="10208"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le modalità di Recupero, Sostegno, Potenziamento ed approfondimento saranno le seguenti (indicare con una X quelli utilizzati):</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Lezioni tenute dal docente titolare a tutta la classe sulle parti da recuperare</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Didattica differenziata in orario curricolare, mantenendo fisso il gruppo classe, con attività di recupero, potenziamento ed approfondimento, sospendendo lo svolgimento del normale programma.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Recupero in itinere con assegnazione e correzione di lavori personalizzati o da svolgere in autonomia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Corsi di Recupero attraverso materiale fornito dal docente</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Sportelli didattici in orario pomeridiano</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Progetti per il recupero e per le eccellenze eventualmente proposti</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8791"/>
      </w:tblGrid>
      <w:tr w:rsidR="00E34EC2" w:rsidTr="00BF46EB">
        <w:tc>
          <w:tcPr>
            <w:tcW w:w="10236" w:type="dxa"/>
            <w:gridSpan w:val="2"/>
            <w:shd w:val="clear" w:color="auto" w:fill="D9D9D9"/>
          </w:tcPr>
          <w:p w:rsidR="00E34EC2" w:rsidRDefault="00E34EC2" w:rsidP="00BF46EB">
            <w:pPr>
              <w:spacing w:before="60" w:after="60"/>
            </w:pPr>
            <w:r>
              <w:t>Indicare quando si svolgerà l’attività di Recupero e Sostegno (indicare con una X)</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Unità Didattica</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Bimestre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Al termine del Primo Quadrimestre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In Itinere</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p>
        </w:tc>
      </w:tr>
    </w:tbl>
    <w:p w:rsidR="00E34EC2" w:rsidRDefault="00E34EC2" w:rsidP="00E34EC2">
      <w:pPr>
        <w:spacing w:before="60" w:after="60"/>
      </w:pPr>
    </w:p>
    <w:p w:rsidR="00E34EC2" w:rsidRDefault="0010399E" w:rsidP="00E34EC2">
      <w:pPr>
        <w:spacing w:before="60" w:after="60"/>
      </w:pPr>
      <w:r>
        <w:t>Torre Annunziata,  18 / 10/ 2022</w:t>
      </w:r>
    </w:p>
    <w:p w:rsidR="0010399E" w:rsidRDefault="00E34EC2" w:rsidP="005757CB">
      <w:pPr>
        <w:spacing w:before="60" w:after="60"/>
        <w:jc w:val="center"/>
      </w:pPr>
      <w:r>
        <w:t xml:space="preserve">                                                                                                                        Firma del Docente </w:t>
      </w:r>
    </w:p>
    <w:p w:rsidR="00E34EC2" w:rsidRDefault="0010399E" w:rsidP="005757CB">
      <w:pPr>
        <w:spacing w:before="60" w:after="60"/>
        <w:jc w:val="center"/>
      </w:pPr>
      <w:r>
        <w:t xml:space="preserve">                                                                                                                         Luisa Patrizia </w:t>
      </w:r>
      <w:proofErr w:type="spellStart"/>
      <w:r>
        <w:t>Bifulco</w:t>
      </w:r>
      <w:proofErr w:type="spellEnd"/>
      <w:r w:rsidR="00E34EC2">
        <w:t xml:space="preserve">                     </w:t>
      </w:r>
    </w:p>
    <w:p w:rsidR="00D67CBB" w:rsidRDefault="004115E8" w:rsidP="005757CB">
      <w:pPr>
        <w:jc w:val="right"/>
      </w:pPr>
    </w:p>
    <w:sectPr w:rsidR="00D67CBB" w:rsidSect="005757CB">
      <w:pgSz w:w="11906" w:h="16838"/>
      <w:pgMar w:top="568"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60B40"/>
    <w:multiLevelType w:val="hybridMultilevel"/>
    <w:tmpl w:val="24B23CE6"/>
    <w:lvl w:ilvl="0" w:tplc="2B6E9F7A">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11233F9"/>
    <w:multiLevelType w:val="hybridMultilevel"/>
    <w:tmpl w:val="236EB14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C3E553A"/>
    <w:multiLevelType w:val="hybridMultilevel"/>
    <w:tmpl w:val="D2BE62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320627"/>
    <w:multiLevelType w:val="hybridMultilevel"/>
    <w:tmpl w:val="9580E4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34EC2"/>
    <w:rsid w:val="00010D36"/>
    <w:rsid w:val="00033B0A"/>
    <w:rsid w:val="00056074"/>
    <w:rsid w:val="000764B2"/>
    <w:rsid w:val="00080659"/>
    <w:rsid w:val="0009778E"/>
    <w:rsid w:val="000B124C"/>
    <w:rsid w:val="000B3610"/>
    <w:rsid w:val="000C2F81"/>
    <w:rsid w:val="00100E2E"/>
    <w:rsid w:val="00102135"/>
    <w:rsid w:val="0010399E"/>
    <w:rsid w:val="001051DC"/>
    <w:rsid w:val="001107ED"/>
    <w:rsid w:val="00132C1F"/>
    <w:rsid w:val="0014195F"/>
    <w:rsid w:val="00164EB7"/>
    <w:rsid w:val="00174357"/>
    <w:rsid w:val="00180F4A"/>
    <w:rsid w:val="00193B27"/>
    <w:rsid w:val="00196EDD"/>
    <w:rsid w:val="001A76E8"/>
    <w:rsid w:val="001E07C3"/>
    <w:rsid w:val="00216EF6"/>
    <w:rsid w:val="00225553"/>
    <w:rsid w:val="002340AE"/>
    <w:rsid w:val="002538B4"/>
    <w:rsid w:val="00277B06"/>
    <w:rsid w:val="002869DE"/>
    <w:rsid w:val="002A1A60"/>
    <w:rsid w:val="002A335F"/>
    <w:rsid w:val="002B28B1"/>
    <w:rsid w:val="002B5558"/>
    <w:rsid w:val="002C0173"/>
    <w:rsid w:val="002D75CA"/>
    <w:rsid w:val="002F6CB6"/>
    <w:rsid w:val="00300FF0"/>
    <w:rsid w:val="0035371D"/>
    <w:rsid w:val="003629ED"/>
    <w:rsid w:val="003766E8"/>
    <w:rsid w:val="003C6DAD"/>
    <w:rsid w:val="003F69EB"/>
    <w:rsid w:val="00406729"/>
    <w:rsid w:val="004115E8"/>
    <w:rsid w:val="004119BD"/>
    <w:rsid w:val="00413BA1"/>
    <w:rsid w:val="00413E59"/>
    <w:rsid w:val="00415BDA"/>
    <w:rsid w:val="00420250"/>
    <w:rsid w:val="00442246"/>
    <w:rsid w:val="00442E24"/>
    <w:rsid w:val="004437A2"/>
    <w:rsid w:val="00461D7B"/>
    <w:rsid w:val="00497103"/>
    <w:rsid w:val="004A2BC8"/>
    <w:rsid w:val="004A676D"/>
    <w:rsid w:val="004B083E"/>
    <w:rsid w:val="004C4FE2"/>
    <w:rsid w:val="004C55DB"/>
    <w:rsid w:val="004C56B5"/>
    <w:rsid w:val="004C5C89"/>
    <w:rsid w:val="004D6335"/>
    <w:rsid w:val="004E1171"/>
    <w:rsid w:val="004E7C52"/>
    <w:rsid w:val="004F524A"/>
    <w:rsid w:val="00500009"/>
    <w:rsid w:val="00505036"/>
    <w:rsid w:val="005172CC"/>
    <w:rsid w:val="00520673"/>
    <w:rsid w:val="005423CB"/>
    <w:rsid w:val="00571A52"/>
    <w:rsid w:val="005757CB"/>
    <w:rsid w:val="00576367"/>
    <w:rsid w:val="0058514F"/>
    <w:rsid w:val="00595933"/>
    <w:rsid w:val="005A6497"/>
    <w:rsid w:val="005C1AB4"/>
    <w:rsid w:val="005C4F8A"/>
    <w:rsid w:val="005F65B7"/>
    <w:rsid w:val="00604379"/>
    <w:rsid w:val="00614685"/>
    <w:rsid w:val="00630EA8"/>
    <w:rsid w:val="006330D7"/>
    <w:rsid w:val="006467A6"/>
    <w:rsid w:val="00655A15"/>
    <w:rsid w:val="0066719C"/>
    <w:rsid w:val="00672051"/>
    <w:rsid w:val="006847A4"/>
    <w:rsid w:val="00694DE1"/>
    <w:rsid w:val="006A273A"/>
    <w:rsid w:val="006A694C"/>
    <w:rsid w:val="006D14A2"/>
    <w:rsid w:val="006D3E76"/>
    <w:rsid w:val="006F4AE9"/>
    <w:rsid w:val="00707095"/>
    <w:rsid w:val="00707936"/>
    <w:rsid w:val="00730436"/>
    <w:rsid w:val="00753EF0"/>
    <w:rsid w:val="00772489"/>
    <w:rsid w:val="007753E8"/>
    <w:rsid w:val="0077628C"/>
    <w:rsid w:val="0078701C"/>
    <w:rsid w:val="007A1C82"/>
    <w:rsid w:val="007B2767"/>
    <w:rsid w:val="007B702F"/>
    <w:rsid w:val="007C79A0"/>
    <w:rsid w:val="007E5E0D"/>
    <w:rsid w:val="007F308F"/>
    <w:rsid w:val="007F42F4"/>
    <w:rsid w:val="00840B7B"/>
    <w:rsid w:val="008548B6"/>
    <w:rsid w:val="008565F5"/>
    <w:rsid w:val="00871A4C"/>
    <w:rsid w:val="008939E7"/>
    <w:rsid w:val="008A323A"/>
    <w:rsid w:val="008B2160"/>
    <w:rsid w:val="008C208F"/>
    <w:rsid w:val="008E4249"/>
    <w:rsid w:val="008F60BE"/>
    <w:rsid w:val="00901189"/>
    <w:rsid w:val="00930A5F"/>
    <w:rsid w:val="00931E4F"/>
    <w:rsid w:val="00943C2C"/>
    <w:rsid w:val="00972DC7"/>
    <w:rsid w:val="00977BC6"/>
    <w:rsid w:val="00984459"/>
    <w:rsid w:val="009A04E0"/>
    <w:rsid w:val="009B35CB"/>
    <w:rsid w:val="009B4184"/>
    <w:rsid w:val="009B4B09"/>
    <w:rsid w:val="009B6EC9"/>
    <w:rsid w:val="009C4A89"/>
    <w:rsid w:val="009C5309"/>
    <w:rsid w:val="009E1F9E"/>
    <w:rsid w:val="009F7A32"/>
    <w:rsid w:val="00A144DB"/>
    <w:rsid w:val="00A406D8"/>
    <w:rsid w:val="00A41877"/>
    <w:rsid w:val="00A62E40"/>
    <w:rsid w:val="00A67ACD"/>
    <w:rsid w:val="00AC1BE6"/>
    <w:rsid w:val="00AC2A5E"/>
    <w:rsid w:val="00AD23FC"/>
    <w:rsid w:val="00AE7382"/>
    <w:rsid w:val="00AF470A"/>
    <w:rsid w:val="00B06D59"/>
    <w:rsid w:val="00B20BD2"/>
    <w:rsid w:val="00B67298"/>
    <w:rsid w:val="00B70BC4"/>
    <w:rsid w:val="00B719BA"/>
    <w:rsid w:val="00B7290A"/>
    <w:rsid w:val="00B87B4B"/>
    <w:rsid w:val="00B927DA"/>
    <w:rsid w:val="00B932E8"/>
    <w:rsid w:val="00BA6535"/>
    <w:rsid w:val="00BB0295"/>
    <w:rsid w:val="00BB0B9A"/>
    <w:rsid w:val="00BC0EEA"/>
    <w:rsid w:val="00BD3E31"/>
    <w:rsid w:val="00BF554A"/>
    <w:rsid w:val="00C04061"/>
    <w:rsid w:val="00C2304E"/>
    <w:rsid w:val="00C2595B"/>
    <w:rsid w:val="00C3225A"/>
    <w:rsid w:val="00C77011"/>
    <w:rsid w:val="00CA2473"/>
    <w:rsid w:val="00CC1F94"/>
    <w:rsid w:val="00CC4D7F"/>
    <w:rsid w:val="00CC5849"/>
    <w:rsid w:val="00CE2B6E"/>
    <w:rsid w:val="00CE6C5B"/>
    <w:rsid w:val="00CF5791"/>
    <w:rsid w:val="00D00E68"/>
    <w:rsid w:val="00D07B2B"/>
    <w:rsid w:val="00D34487"/>
    <w:rsid w:val="00D51364"/>
    <w:rsid w:val="00D73FD9"/>
    <w:rsid w:val="00D81481"/>
    <w:rsid w:val="00D87206"/>
    <w:rsid w:val="00DA2CE2"/>
    <w:rsid w:val="00DB0502"/>
    <w:rsid w:val="00DB0766"/>
    <w:rsid w:val="00DB501B"/>
    <w:rsid w:val="00DC5CD1"/>
    <w:rsid w:val="00DD1D10"/>
    <w:rsid w:val="00E00826"/>
    <w:rsid w:val="00E05BFA"/>
    <w:rsid w:val="00E060AB"/>
    <w:rsid w:val="00E11B9B"/>
    <w:rsid w:val="00E12476"/>
    <w:rsid w:val="00E319C8"/>
    <w:rsid w:val="00E34EC2"/>
    <w:rsid w:val="00E35B91"/>
    <w:rsid w:val="00E4501D"/>
    <w:rsid w:val="00E47B15"/>
    <w:rsid w:val="00E62281"/>
    <w:rsid w:val="00E64502"/>
    <w:rsid w:val="00E73A89"/>
    <w:rsid w:val="00E73CEF"/>
    <w:rsid w:val="00E75575"/>
    <w:rsid w:val="00EA4BC2"/>
    <w:rsid w:val="00EA5AAE"/>
    <w:rsid w:val="00EC3062"/>
    <w:rsid w:val="00ED18FB"/>
    <w:rsid w:val="00ED6F6D"/>
    <w:rsid w:val="00F21EA4"/>
    <w:rsid w:val="00F256E1"/>
    <w:rsid w:val="00F374C8"/>
    <w:rsid w:val="00F43706"/>
    <w:rsid w:val="00F549D9"/>
    <w:rsid w:val="00F67C29"/>
    <w:rsid w:val="00F93006"/>
    <w:rsid w:val="00FA14EB"/>
    <w:rsid w:val="00FA33B8"/>
    <w:rsid w:val="00FA7420"/>
    <w:rsid w:val="00FB0D89"/>
    <w:rsid w:val="00FC04C1"/>
    <w:rsid w:val="00FC6287"/>
    <w:rsid w:val="00FD4347"/>
    <w:rsid w:val="00FD48EA"/>
    <w:rsid w:val="00FD780E"/>
    <w:rsid w:val="00FE0BA3"/>
    <w:rsid w:val="00FE18F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4EC2"/>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E34EC2"/>
    <w:pPr>
      <w:tabs>
        <w:tab w:val="left" w:pos="1152"/>
      </w:tabs>
      <w:spacing w:before="240" w:after="60"/>
      <w:ind w:left="1152" w:hanging="1152"/>
      <w:outlineLvl w:val="5"/>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E34EC2"/>
    <w:rPr>
      <w:rFonts w:ascii="Calibri" w:eastAsia="Calibri" w:hAnsi="Calibri" w:cs="Calibri"/>
      <w:b/>
      <w:bCs/>
      <w:lang w:eastAsia="ar-SA"/>
    </w:rPr>
  </w:style>
  <w:style w:type="paragraph" w:customStyle="1" w:styleId="Contenutotabella">
    <w:name w:val="Contenuto tabella"/>
    <w:basedOn w:val="Normale"/>
    <w:rsid w:val="00E34EC2"/>
    <w:pPr>
      <w:suppressLineNumbers/>
    </w:pPr>
  </w:style>
  <w:style w:type="paragraph" w:customStyle="1" w:styleId="p6">
    <w:name w:val="p6"/>
    <w:basedOn w:val="Normale"/>
    <w:rsid w:val="00CC1F94"/>
    <w:pPr>
      <w:widowControl w:val="0"/>
      <w:tabs>
        <w:tab w:val="left" w:pos="1100"/>
        <w:tab w:val="left" w:pos="1800"/>
      </w:tabs>
      <w:suppressAutoHyphens w:val="0"/>
      <w:spacing w:line="280" w:lineRule="atLeast"/>
      <w:ind w:left="288" w:firstLine="720"/>
    </w:pPr>
    <w:rPr>
      <w:snapToGrid w:val="0"/>
      <w:szCs w:val="20"/>
      <w:lang w:eastAsia="it-IT"/>
    </w:rPr>
  </w:style>
  <w:style w:type="character" w:styleId="Enfasigrassetto">
    <w:name w:val="Strong"/>
    <w:qFormat/>
    <w:rsid w:val="00AC2A5E"/>
    <w:rPr>
      <w:b/>
      <w:bCs/>
    </w:rPr>
  </w:style>
  <w:style w:type="paragraph" w:styleId="Paragrafoelenco">
    <w:name w:val="List Paragraph"/>
    <w:basedOn w:val="Normale"/>
    <w:uiPriority w:val="34"/>
    <w:qFormat/>
    <w:rsid w:val="00753EF0"/>
    <w:pPr>
      <w:ind w:left="720"/>
      <w:contextualSpacing/>
    </w:pPr>
  </w:style>
  <w:style w:type="paragraph" w:styleId="Testofumetto">
    <w:name w:val="Balloon Text"/>
    <w:basedOn w:val="Normale"/>
    <w:link w:val="TestofumettoCarattere"/>
    <w:uiPriority w:val="99"/>
    <w:semiHidden/>
    <w:unhideWhenUsed/>
    <w:rsid w:val="002B55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558"/>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1764</TotalTime>
  <Pages>6</Pages>
  <Words>1581</Words>
  <Characters>9015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Rossella Schettino</dc:creator>
  <cp:keywords/>
  <dc:description/>
  <cp:lastModifiedBy>Seven</cp:lastModifiedBy>
  <cp:revision>354</cp:revision>
  <dcterms:created xsi:type="dcterms:W3CDTF">2019-09-15T05:33:00Z</dcterms:created>
  <dcterms:modified xsi:type="dcterms:W3CDTF">2022-10-18T10:52:00Z</dcterms:modified>
</cp:coreProperties>
</file>